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jc w:val="center"/>
        <w:rPr>
          <w:rFonts w:hint="eastAsia" w:ascii="华文行楷" w:eastAsia="华文行楷"/>
          <w:b/>
          <w:bCs/>
          <w:sz w:val="72"/>
          <w:szCs w:val="72"/>
        </w:rPr>
      </w:pPr>
      <w:r>
        <w:rPr>
          <w:rFonts w:hint="eastAsia" w:ascii="华文行楷" w:eastAsia="华文行楷"/>
          <w:b/>
          <w:bCs/>
          <w:sz w:val="72"/>
          <w:szCs w:val="72"/>
        </w:rPr>
        <w:t>南京审计大学金审学院</w:t>
      </w:r>
    </w:p>
    <w:p>
      <w:pPr>
        <w:adjustRightInd w:val="0"/>
        <w:snapToGrid w:val="0"/>
        <w:jc w:val="center"/>
        <w:rPr>
          <w:rFonts w:hint="eastAsia" w:ascii="黑体" w:eastAsia="黑体"/>
          <w:b/>
          <w:bCs/>
          <w:sz w:val="44"/>
          <w:szCs w:val="44"/>
        </w:rPr>
      </w:pPr>
    </w:p>
    <w:p>
      <w:pPr>
        <w:adjustRightInd w:val="0"/>
        <w:snapToGrid w:val="0"/>
        <w:jc w:val="center"/>
        <w:rPr>
          <w:rFonts w:hint="eastAsia" w:ascii="黑体" w:eastAsia="黑体"/>
          <w:b/>
          <w:bCs/>
          <w:sz w:val="44"/>
          <w:szCs w:val="44"/>
        </w:rPr>
      </w:pPr>
    </w:p>
    <w:p>
      <w:pPr>
        <w:adjustRightInd w:val="0"/>
        <w:snapToGrid w:val="0"/>
        <w:jc w:val="center"/>
        <w:rPr>
          <w:rFonts w:hint="eastAsia" w:ascii="黑体" w:eastAsia="黑体"/>
          <w:b/>
          <w:bCs/>
          <w:sz w:val="44"/>
          <w:szCs w:val="44"/>
        </w:rPr>
      </w:pPr>
    </w:p>
    <w:p>
      <w:pPr>
        <w:adjustRightInd w:val="0"/>
        <w:snapToGrid w:val="0"/>
        <w:jc w:val="center"/>
        <w:rPr>
          <w:rFonts w:hint="eastAsia" w:ascii="黑体" w:eastAsia="黑体"/>
          <w:b/>
          <w:bCs/>
          <w:sz w:val="44"/>
          <w:szCs w:val="44"/>
        </w:rPr>
      </w:pPr>
      <w:r>
        <w:rPr>
          <w:rFonts w:hint="eastAsia" w:ascii="黑体" w:eastAsia="黑体"/>
          <w:b/>
          <w:bCs/>
          <w:sz w:val="44"/>
          <w:szCs w:val="44"/>
        </w:rPr>
        <w:t>《</w:t>
      </w:r>
      <w:r>
        <w:rPr>
          <w:rFonts w:hint="eastAsia" w:ascii="黑体" w:eastAsia="黑体"/>
          <w:b/>
          <w:bCs/>
          <w:sz w:val="44"/>
          <w:szCs w:val="44"/>
          <w:lang w:val="en-US" w:eastAsia="zh-CN"/>
        </w:rPr>
        <w:t>研究方法</w:t>
      </w:r>
      <w:r>
        <w:rPr>
          <w:rFonts w:hint="eastAsia" w:ascii="黑体" w:eastAsia="黑体"/>
          <w:b/>
          <w:bCs/>
          <w:sz w:val="44"/>
          <w:szCs w:val="44"/>
        </w:rPr>
        <w:t>》教学大纲</w:t>
      </w:r>
    </w:p>
    <w:p>
      <w:pPr>
        <w:adjustRightInd w:val="0"/>
        <w:snapToGrid w:val="0"/>
        <w:jc w:val="center"/>
        <w:rPr>
          <w:rFonts w:hint="eastAsia" w:ascii="宋体"/>
          <w:sz w:val="44"/>
          <w:szCs w:val="44"/>
        </w:rPr>
      </w:pPr>
    </w:p>
    <w:p>
      <w:pPr>
        <w:adjustRightInd w:val="0"/>
        <w:snapToGrid w:val="0"/>
        <w:jc w:val="center"/>
        <w:rPr>
          <w:rFonts w:hint="eastAsia" w:ascii="黑体" w:eastAsia="黑体"/>
          <w:b/>
          <w:bCs/>
          <w:sz w:val="44"/>
          <w:szCs w:val="44"/>
          <w:lang w:val="en-US" w:eastAsia="zh-CN"/>
        </w:rPr>
      </w:pPr>
    </w:p>
    <w:p>
      <w:pPr>
        <w:adjustRightInd w:val="0"/>
        <w:snapToGrid w:val="0"/>
        <w:jc w:val="center"/>
        <w:rPr>
          <w:rFonts w:hint="eastAsia" w:ascii="黑体" w:eastAsia="黑体"/>
          <w:b/>
          <w:bCs/>
          <w:sz w:val="44"/>
          <w:szCs w:val="44"/>
          <w:lang w:val="en-US" w:eastAsia="zh-CN"/>
        </w:rPr>
      </w:pPr>
      <w:r>
        <w:rPr>
          <w:rFonts w:hint="eastAsia" w:ascii="黑体" w:eastAsia="黑体"/>
          <w:b/>
          <w:bCs/>
          <w:sz w:val="44"/>
          <w:szCs w:val="44"/>
          <w:lang w:val="en-US" w:eastAsia="zh-CN"/>
        </w:rPr>
        <w:t>（Research Methods）</w:t>
      </w:r>
    </w:p>
    <w:p>
      <w:pPr>
        <w:adjustRightInd w:val="0"/>
        <w:snapToGrid w:val="0"/>
        <w:spacing w:line="360" w:lineRule="auto"/>
        <w:jc w:val="center"/>
        <w:rPr>
          <w:rFonts w:hint="eastAsia" w:ascii="黑体" w:eastAsia="黑体"/>
          <w:b/>
          <w:bCs/>
          <w:szCs w:val="21"/>
        </w:rPr>
      </w:pPr>
    </w:p>
    <w:p>
      <w:pPr>
        <w:adjustRightInd w:val="0"/>
        <w:snapToGrid w:val="0"/>
        <w:spacing w:line="360" w:lineRule="auto"/>
        <w:jc w:val="center"/>
        <w:rPr>
          <w:rFonts w:hint="eastAsia" w:ascii="黑体" w:eastAsia="黑体"/>
          <w:b/>
          <w:bCs/>
          <w:szCs w:val="21"/>
        </w:rPr>
      </w:pPr>
    </w:p>
    <w:p>
      <w:pPr>
        <w:adjustRightInd w:val="0"/>
        <w:snapToGrid w:val="0"/>
        <w:spacing w:line="360" w:lineRule="auto"/>
        <w:jc w:val="center"/>
        <w:rPr>
          <w:rFonts w:hint="eastAsia" w:ascii="黑体" w:eastAsia="黑体"/>
          <w:b/>
          <w:bCs/>
          <w:szCs w:val="21"/>
        </w:rPr>
      </w:pPr>
    </w:p>
    <w:p>
      <w:pPr>
        <w:adjustRightInd w:val="0"/>
        <w:snapToGrid w:val="0"/>
        <w:spacing w:line="360" w:lineRule="auto"/>
        <w:jc w:val="center"/>
        <w:rPr>
          <w:rFonts w:hint="eastAsia" w:ascii="黑体" w:eastAsia="黑体"/>
          <w:b/>
          <w:bCs/>
          <w:szCs w:val="21"/>
        </w:rPr>
      </w:pPr>
    </w:p>
    <w:p>
      <w:pPr>
        <w:adjustRightInd w:val="0"/>
        <w:snapToGrid w:val="0"/>
        <w:spacing w:line="360" w:lineRule="auto"/>
        <w:jc w:val="center"/>
        <w:rPr>
          <w:rFonts w:hint="eastAsia" w:ascii="黑体" w:eastAsia="黑体"/>
          <w:b/>
          <w:bCs/>
          <w:szCs w:val="21"/>
        </w:rPr>
      </w:pPr>
    </w:p>
    <w:p>
      <w:pPr>
        <w:adjustRightInd w:val="0"/>
        <w:snapToGrid w:val="0"/>
        <w:spacing w:line="360" w:lineRule="auto"/>
        <w:jc w:val="center"/>
        <w:rPr>
          <w:rFonts w:hint="eastAsia" w:ascii="黑体" w:eastAsia="黑体"/>
          <w:b/>
          <w:bCs/>
          <w:szCs w:val="21"/>
        </w:rPr>
      </w:pPr>
    </w:p>
    <w:p>
      <w:pPr>
        <w:adjustRightInd w:val="0"/>
        <w:snapToGrid w:val="0"/>
        <w:spacing w:line="360" w:lineRule="auto"/>
        <w:rPr>
          <w:rFonts w:hint="eastAsia" w:eastAsia="黑体"/>
          <w:sz w:val="30"/>
        </w:rPr>
      </w:pPr>
      <w:r>
        <w:rPr>
          <w:rFonts w:hint="eastAsia" w:eastAsia="黑体"/>
          <w:sz w:val="30"/>
        </w:rPr>
        <w:t xml:space="preserve">                  制定单位：艺术设计学院 </w:t>
      </w:r>
    </w:p>
    <w:p>
      <w:pPr>
        <w:adjustRightInd w:val="0"/>
        <w:snapToGrid w:val="0"/>
        <w:spacing w:line="360" w:lineRule="auto"/>
        <w:ind w:firstLine="2700" w:firstLineChars="900"/>
        <w:rPr>
          <w:rFonts w:hint="eastAsia" w:eastAsia="黑体"/>
          <w:color w:val="000000"/>
          <w:sz w:val="30"/>
          <w:lang w:val="en-US" w:eastAsia="zh-CN"/>
        </w:rPr>
      </w:pPr>
      <w:r>
        <w:rPr>
          <w:rFonts w:hint="eastAsia" w:eastAsia="黑体"/>
          <w:color w:val="000000"/>
          <w:sz w:val="30"/>
        </w:rPr>
        <w:t>制 定 人：</w:t>
      </w:r>
      <w:r>
        <w:rPr>
          <w:rFonts w:hint="eastAsia" w:eastAsia="黑体"/>
          <w:color w:val="000000"/>
          <w:sz w:val="30"/>
          <w:lang w:val="en-US" w:eastAsia="zh-CN"/>
        </w:rPr>
        <w:t>赵波</w:t>
      </w:r>
    </w:p>
    <w:p>
      <w:pPr>
        <w:adjustRightInd w:val="0"/>
        <w:snapToGrid w:val="0"/>
        <w:spacing w:line="360" w:lineRule="auto"/>
        <w:ind w:firstLine="2700" w:firstLineChars="900"/>
        <w:rPr>
          <w:rFonts w:hint="eastAsia" w:eastAsia="黑体"/>
          <w:color w:val="000000"/>
          <w:sz w:val="30"/>
          <w:lang w:eastAsia="zh-CN"/>
        </w:rPr>
      </w:pPr>
      <w:r>
        <w:rPr>
          <w:rFonts w:hint="eastAsia" w:eastAsia="黑体"/>
          <w:color w:val="000000"/>
          <w:sz w:val="30"/>
        </w:rPr>
        <w:t>审 核 人：</w:t>
      </w:r>
      <w:r>
        <w:rPr>
          <w:rFonts w:hint="eastAsia" w:eastAsia="黑体"/>
          <w:color w:val="000000"/>
          <w:sz w:val="30"/>
          <w:lang w:val="en-US" w:eastAsia="zh-CN"/>
        </w:rPr>
        <w:t>李奎</w:t>
      </w:r>
    </w:p>
    <w:p>
      <w:pPr>
        <w:adjustRightInd w:val="0"/>
        <w:snapToGrid w:val="0"/>
        <w:spacing w:line="360" w:lineRule="auto"/>
        <w:ind w:firstLine="2700" w:firstLineChars="900"/>
        <w:rPr>
          <w:rFonts w:hint="eastAsia" w:eastAsia="黑体"/>
          <w:color w:val="000000"/>
          <w:sz w:val="30"/>
        </w:rPr>
      </w:pPr>
      <w:r>
        <w:rPr>
          <w:rFonts w:hint="eastAsia" w:eastAsia="黑体"/>
          <w:sz w:val="30"/>
        </w:rPr>
        <w:t>编写时间：</w:t>
      </w:r>
      <w:r>
        <w:rPr>
          <w:rFonts w:hint="eastAsia" w:eastAsia="黑体"/>
          <w:color w:val="000000"/>
          <w:sz w:val="30"/>
        </w:rPr>
        <w:t>201</w:t>
      </w:r>
      <w:r>
        <w:rPr>
          <w:rFonts w:hint="eastAsia" w:eastAsia="黑体"/>
          <w:color w:val="000000"/>
          <w:sz w:val="30"/>
          <w:lang w:val="en-US" w:eastAsia="zh-CN"/>
        </w:rPr>
        <w:t>9</w:t>
      </w:r>
      <w:r>
        <w:rPr>
          <w:rFonts w:hint="eastAsia" w:eastAsia="黑体"/>
          <w:color w:val="000000"/>
          <w:sz w:val="30"/>
        </w:rPr>
        <w:t>年</w:t>
      </w:r>
      <w:r>
        <w:rPr>
          <w:rFonts w:hint="eastAsia" w:eastAsia="黑体"/>
          <w:color w:val="000000"/>
          <w:sz w:val="30"/>
          <w:lang w:val="en-US" w:eastAsia="zh-CN"/>
        </w:rPr>
        <w:t>2</w:t>
      </w:r>
      <w:r>
        <w:rPr>
          <w:rFonts w:hint="eastAsia" w:eastAsia="黑体"/>
          <w:color w:val="000000"/>
          <w:sz w:val="30"/>
        </w:rPr>
        <w:t>月</w:t>
      </w:r>
      <w:r>
        <w:rPr>
          <w:rFonts w:hint="eastAsia" w:eastAsia="黑体"/>
          <w:color w:val="000000"/>
          <w:sz w:val="30"/>
          <w:lang w:val="en-US" w:eastAsia="zh-CN"/>
        </w:rPr>
        <w:t>1</w:t>
      </w:r>
      <w:r>
        <w:rPr>
          <w:rFonts w:hint="eastAsia" w:eastAsia="黑体"/>
          <w:color w:val="000000"/>
          <w:sz w:val="30"/>
        </w:rPr>
        <w:t>日</w:t>
      </w:r>
    </w:p>
    <w:p/>
    <w:p/>
    <w:p/>
    <w:p/>
    <w:p/>
    <w:p/>
    <w:p/>
    <w:p/>
    <w:p/>
    <w:p/>
    <w:p/>
    <w:p/>
    <w:p>
      <w:pPr>
        <w:adjustRightInd w:val="0"/>
        <w:snapToGrid w:val="0"/>
        <w:spacing w:line="360" w:lineRule="auto"/>
        <w:jc w:val="center"/>
        <w:rPr>
          <w:rFonts w:ascii="黑体" w:eastAsia="黑体"/>
          <w:b/>
          <w:sz w:val="32"/>
        </w:rPr>
      </w:pPr>
      <w:r>
        <w:rPr>
          <w:rFonts w:hint="eastAsia" w:ascii="黑体" w:eastAsia="黑体"/>
          <w:b/>
          <w:sz w:val="32"/>
        </w:rPr>
        <w:t>课程说明</w:t>
      </w:r>
    </w:p>
    <w:p>
      <w:pPr>
        <w:pStyle w:val="4"/>
        <w:numPr>
          <w:ilvl w:val="0"/>
          <w:numId w:val="1"/>
        </w:numPr>
        <w:adjustRightInd w:val="0"/>
        <w:snapToGrid w:val="0"/>
        <w:spacing w:line="360" w:lineRule="auto"/>
        <w:rPr>
          <w:rFonts w:ascii="黑体" w:eastAsia="黑体"/>
          <w:b/>
          <w:sz w:val="28"/>
        </w:rPr>
      </w:pPr>
      <w:r>
        <w:rPr>
          <w:rFonts w:hint="eastAsia" w:ascii="黑体" w:eastAsia="黑体"/>
          <w:b/>
          <w:sz w:val="28"/>
        </w:rPr>
        <w:t>课程概述：</w:t>
      </w:r>
    </w:p>
    <w:p>
      <w:pPr>
        <w:adjustRightInd w:val="0"/>
        <w:snapToGrid w:val="0"/>
        <w:spacing w:line="360" w:lineRule="auto"/>
        <w:rPr>
          <w:rFonts w:ascii="黑体" w:eastAsia="黑体"/>
          <w:b/>
          <w:sz w:val="28"/>
        </w:rPr>
      </w:pPr>
      <w:r>
        <w:rPr>
          <w:rFonts w:hint="eastAsia" w:ascii="黑体" w:eastAsia="黑体"/>
          <w:bCs/>
          <w:sz w:val="24"/>
        </w:rPr>
        <w:t>（一）</w:t>
      </w:r>
      <w:r>
        <w:rPr>
          <w:rFonts w:hint="eastAsia" w:eastAsia="黑体"/>
          <w:bCs/>
          <w:sz w:val="24"/>
        </w:rPr>
        <w:t>课</w:t>
      </w:r>
      <w:r>
        <w:rPr>
          <w:rFonts w:hint="eastAsia" w:ascii="宋体" w:hAnsi="宋体" w:eastAsia="黑体"/>
          <w:bCs/>
          <w:sz w:val="24"/>
        </w:rPr>
        <w:t>程属性及课程介绍</w:t>
      </w:r>
    </w:p>
    <w:p>
      <w:pPr>
        <w:ind w:firstLine="420" w:firstLineChars="200"/>
        <w:rPr>
          <w:rFonts w:ascii="Arial" w:hAnsi="Arial" w:cs="Arial"/>
          <w:szCs w:val="21"/>
        </w:rPr>
      </w:pPr>
      <w:r>
        <w:rPr>
          <w:rFonts w:hint="eastAsia"/>
        </w:rPr>
        <w:t>了解</w:t>
      </w:r>
      <w:r>
        <w:rPr>
          <w:rFonts w:hint="eastAsia" w:ascii="Arial" w:hAnsi="Arial" w:cs="Arial"/>
          <w:szCs w:val="21"/>
        </w:rPr>
        <w:t>设计艺术学研究的目的及作用；设计艺术学研究的发展过程；描述型研究和解释型研究；横剖研究和纵贯研究；定量研究与定性研究；设计艺术学研究准备阶段的工作内容；方案设计可行性研究的方法；明确方案设计中应该注意的问题。</w:t>
      </w:r>
    </w:p>
    <w:p>
      <w:pPr>
        <w:ind w:firstLine="420" w:firstLineChars="200"/>
      </w:pPr>
      <w:r>
        <w:rPr>
          <w:rFonts w:hint="eastAsia"/>
        </w:rPr>
        <w:t>掌握设计艺术学研究的概念、特征及对象；设计艺术学研究的基本理论和基本方法；普查、抽样检查和个案调查；设计艺术学研究的基本条程序及基本原则；课题选择的原则和方法；概念、变量、命题、假设的定义与类型；探索</w:t>
      </w:r>
    </w:p>
    <w:p/>
    <w:p>
      <w:pPr>
        <w:adjustRightInd w:val="0"/>
        <w:snapToGrid w:val="0"/>
        <w:spacing w:line="360" w:lineRule="auto"/>
        <w:rPr>
          <w:rFonts w:ascii="宋体" w:hAnsi="宋体" w:eastAsia="黑体"/>
          <w:sz w:val="24"/>
        </w:rPr>
      </w:pPr>
      <w:r>
        <w:rPr>
          <w:rFonts w:hint="eastAsia" w:ascii="宋体" w:hAnsi="宋体" w:eastAsia="黑体"/>
          <w:sz w:val="24"/>
        </w:rPr>
        <w:t>（二）教学目标</w:t>
      </w:r>
    </w:p>
    <w:p>
      <w:pPr>
        <w:ind w:firstLine="420" w:firstLineChars="200"/>
        <w:rPr>
          <w:rFonts w:ascii="Arial" w:hAnsi="Arial" w:cs="Arial"/>
          <w:szCs w:val="21"/>
        </w:rPr>
      </w:pPr>
      <w:r>
        <w:rPr>
          <w:rFonts w:hint="eastAsia" w:ascii="Arial" w:hAnsi="Arial" w:cs="Arial"/>
          <w:szCs w:val="21"/>
        </w:rPr>
        <w:t>设计艺术学研究的</w:t>
      </w:r>
      <w:r>
        <w:rPr>
          <w:rFonts w:ascii="Arial" w:hAnsi="Arial" w:cs="Arial"/>
          <w:szCs w:val="21"/>
        </w:rPr>
        <w:t>概念</w:t>
      </w:r>
      <w:r>
        <w:rPr>
          <w:rFonts w:hint="eastAsia" w:ascii="Arial" w:hAnsi="Arial" w:cs="Arial"/>
          <w:szCs w:val="21"/>
        </w:rPr>
        <w:t>、特征及对象；设计艺术学研究的基本理论和基本方法；普查、抽样检查和个案调查；设计艺术学研究的基本条程序及基本原则；课题选择的原则和方法；调查方案的主要内容；概念的具体化和操作化的含义及方法；</w:t>
      </w:r>
    </w:p>
    <w:p>
      <w:pPr>
        <w:rPr>
          <w:rFonts w:ascii="Arial" w:hAnsi="Arial" w:cs="Arial"/>
          <w:szCs w:val="21"/>
        </w:rPr>
      </w:pPr>
    </w:p>
    <w:p>
      <w:pPr>
        <w:adjustRightInd w:val="0"/>
        <w:snapToGrid w:val="0"/>
        <w:spacing w:line="360" w:lineRule="auto"/>
        <w:rPr>
          <w:rFonts w:ascii="宋体" w:hAnsi="宋体" w:eastAsia="黑体"/>
          <w:sz w:val="24"/>
        </w:rPr>
      </w:pPr>
      <w:r>
        <w:rPr>
          <w:rFonts w:hint="eastAsia" w:ascii="宋体" w:hAnsi="宋体" w:eastAsia="黑体"/>
          <w:sz w:val="24"/>
        </w:rPr>
        <w:t>（三）适用对象</w:t>
      </w:r>
    </w:p>
    <w:p>
      <w:pPr>
        <w:adjustRightInd w:val="0"/>
        <w:snapToGrid w:val="0"/>
        <w:spacing w:line="360" w:lineRule="auto"/>
        <w:ind w:firstLine="420" w:firstLineChars="200"/>
        <w:rPr>
          <w:rFonts w:ascii="宋体"/>
        </w:rPr>
      </w:pPr>
      <w:r>
        <w:rPr>
          <w:rFonts w:hint="eastAsia" w:ascii="宋体"/>
        </w:rPr>
        <w:t>金审学院艺术设计学院视觉传达设计专业大二年级本科生。</w:t>
      </w:r>
    </w:p>
    <w:p/>
    <w:p/>
    <w:p>
      <w:pPr>
        <w:adjustRightInd w:val="0"/>
        <w:snapToGrid w:val="0"/>
        <w:spacing w:line="360" w:lineRule="auto"/>
        <w:rPr>
          <w:rFonts w:hint="eastAsia" w:ascii="宋体" w:hAnsi="宋体" w:eastAsia="黑体"/>
          <w:sz w:val="24"/>
        </w:rPr>
      </w:pPr>
      <w:r>
        <w:rPr>
          <w:rFonts w:hint="eastAsia" w:ascii="宋体" w:hAnsi="宋体" w:eastAsia="黑体"/>
          <w:sz w:val="24"/>
        </w:rPr>
        <w:t>（四）先修课程与后续课程</w:t>
      </w:r>
    </w:p>
    <w:p>
      <w:pPr>
        <w:adjustRightInd w:val="0"/>
        <w:snapToGrid w:val="0"/>
        <w:spacing w:line="360" w:lineRule="auto"/>
        <w:ind w:firstLine="420" w:firstLineChars="200"/>
        <w:rPr>
          <w:rFonts w:hint="default" w:ascii="宋体" w:eastAsia="宋体" w:cs="宋体"/>
          <w:szCs w:val="21"/>
          <w:lang w:val="en-US" w:eastAsia="zh-CN"/>
        </w:rPr>
      </w:pPr>
      <w:r>
        <w:rPr>
          <w:rFonts w:hint="eastAsia" w:ascii="宋体" w:cs="宋体"/>
          <w:szCs w:val="21"/>
        </w:rPr>
        <w:t>先修课程：</w:t>
      </w:r>
      <w:r>
        <w:rPr>
          <w:rFonts w:hint="eastAsia" w:ascii="宋体" w:hAnsi="宋体"/>
        </w:rPr>
        <w:t>设计概论</w:t>
      </w:r>
      <w:r>
        <w:rPr>
          <w:rFonts w:hint="eastAsia" w:ascii="宋体" w:hAnsi="宋体"/>
          <w:lang w:eastAsia="zh-CN"/>
        </w:rPr>
        <w:t>、</w:t>
      </w:r>
      <w:r>
        <w:rPr>
          <w:rFonts w:hint="eastAsia" w:ascii="宋体" w:hAnsi="宋体"/>
          <w:lang w:val="en-US" w:eastAsia="zh-CN"/>
        </w:rPr>
        <w:t>学科导论</w:t>
      </w:r>
    </w:p>
    <w:p>
      <w:pPr>
        <w:adjustRightInd w:val="0"/>
        <w:snapToGrid w:val="0"/>
        <w:spacing w:line="360" w:lineRule="auto"/>
        <w:ind w:firstLine="420" w:firstLineChars="200"/>
        <w:rPr>
          <w:rFonts w:hint="default" w:ascii="宋体" w:hAnsi="宋体" w:eastAsia="宋体"/>
          <w:lang w:val="en-US" w:eastAsia="zh-CN"/>
        </w:rPr>
      </w:pPr>
      <w:r>
        <w:rPr>
          <w:rFonts w:hint="eastAsia" w:ascii="宋体" w:hAnsi="宋体"/>
        </w:rPr>
        <w:t>后续课程：</w:t>
      </w:r>
      <w:r>
        <w:rPr>
          <w:rFonts w:hint="eastAsia" w:ascii="宋体" w:hAnsi="宋体"/>
          <w:lang w:val="en-US" w:eastAsia="zh-CN"/>
        </w:rPr>
        <w:t>学年论文、毕业论文</w:t>
      </w:r>
    </w:p>
    <w:p/>
    <w:p>
      <w:pPr>
        <w:adjustRightInd w:val="0"/>
        <w:snapToGrid w:val="0"/>
        <w:spacing w:line="360" w:lineRule="auto"/>
        <w:rPr>
          <w:rFonts w:ascii="宋体" w:hAnsi="宋体" w:eastAsia="黑体"/>
          <w:b/>
          <w:bCs/>
          <w:sz w:val="28"/>
        </w:rPr>
      </w:pPr>
      <w:r>
        <w:rPr>
          <w:rFonts w:hint="eastAsia" w:ascii="宋体" w:hAnsi="宋体" w:eastAsia="黑体"/>
          <w:b/>
          <w:bCs/>
          <w:sz w:val="28"/>
        </w:rPr>
        <w:t>二、任课教师教学过程中应注意的事项</w:t>
      </w:r>
    </w:p>
    <w:p>
      <w:pPr>
        <w:adjustRightInd w:val="0"/>
        <w:snapToGrid w:val="0"/>
        <w:spacing w:line="360" w:lineRule="auto"/>
        <w:rPr>
          <w:rFonts w:ascii="宋体"/>
        </w:rPr>
      </w:pPr>
      <w:r>
        <w:rPr>
          <w:rFonts w:hint="eastAsia" w:ascii="宋体" w:hAnsi="宋体" w:eastAsia="黑体"/>
          <w:sz w:val="24"/>
        </w:rPr>
        <w:t>（一）</w:t>
      </w:r>
      <w:r>
        <w:rPr>
          <w:rFonts w:hint="eastAsia" w:ascii="宋体"/>
        </w:rPr>
        <w:t>突显课题设计在教学中的功能与价值，以课题的方式、资源、线索、内容、媒介、程序体现课程的目标与要求。以分解与综合、趣味与理性、发散与交叉等多元、多维、多样化课题设计方法，体现出课程的过程性与开放性。</w:t>
      </w:r>
    </w:p>
    <w:p>
      <w:pPr>
        <w:adjustRightInd w:val="0"/>
        <w:snapToGrid w:val="0"/>
        <w:spacing w:line="360" w:lineRule="auto"/>
        <w:rPr>
          <w:rFonts w:ascii="宋体"/>
        </w:rPr>
      </w:pPr>
      <w:r>
        <w:rPr>
          <w:rFonts w:hint="eastAsia" w:ascii="宋体" w:hAnsi="宋体" w:eastAsia="黑体"/>
          <w:sz w:val="24"/>
        </w:rPr>
        <w:t>（二）</w:t>
      </w:r>
      <w:r>
        <w:rPr>
          <w:rFonts w:hint="eastAsia" w:ascii="宋体"/>
        </w:rPr>
        <w:t>加强教学环节的链接与整合，将理论讲授、信息收集、专业调研、草图构思、讨论讲评、材料选择、作业制作、课程总结等方面构成综合与多样的教学方法。</w:t>
      </w:r>
    </w:p>
    <w:p>
      <w:pPr>
        <w:adjustRightInd w:val="0"/>
        <w:snapToGrid w:val="0"/>
        <w:spacing w:line="360" w:lineRule="auto"/>
        <w:rPr>
          <w:rFonts w:ascii="宋体"/>
        </w:rPr>
      </w:pPr>
      <w:r>
        <w:rPr>
          <w:rFonts w:hint="eastAsia" w:ascii="宋体" w:hAnsi="宋体" w:eastAsia="黑体"/>
          <w:sz w:val="24"/>
        </w:rPr>
        <w:t>（三）</w:t>
      </w:r>
      <w:r>
        <w:rPr>
          <w:rFonts w:hint="eastAsia" w:ascii="宋体"/>
        </w:rPr>
        <w:t>强调学生对教学过程的体验，强调绘制大量的草图，多次快速方案练习，展开师生间的教学互动讨论，综合性的文本制作等。</w:t>
      </w:r>
    </w:p>
    <w:p>
      <w:pPr>
        <w:adjustRightInd w:val="0"/>
        <w:snapToGrid w:val="0"/>
        <w:spacing w:line="360" w:lineRule="auto"/>
        <w:rPr>
          <w:rFonts w:ascii="宋体"/>
        </w:rPr>
      </w:pPr>
      <w:r>
        <w:rPr>
          <w:rFonts w:hint="eastAsia" w:ascii="宋体" w:hAnsi="宋体" w:eastAsia="黑体"/>
          <w:sz w:val="24"/>
        </w:rPr>
        <w:t>（四）</w:t>
      </w:r>
      <w:r>
        <w:rPr>
          <w:rFonts w:hint="eastAsia" w:ascii="宋体"/>
        </w:rPr>
        <w:t>大力介绍、借鉴国外院校编排设计课程的教学方法，尤其在课程理念、内容、课题设计方面吸收其合理而具有创造力的因素。聘请外籍教师担任单元教学，同时派青年教师作为教学助理，学习外教的教学设计思路与作业辅导方法，吸取他们在思维、形式意识、手法、对生活及周围事物的观察、对学生个性因素发现与帮助等方面的方式方法。</w:t>
      </w:r>
    </w:p>
    <w:p>
      <w:pPr>
        <w:adjustRightInd w:val="0"/>
        <w:snapToGrid w:val="0"/>
        <w:spacing w:line="360" w:lineRule="auto"/>
        <w:rPr>
          <w:rFonts w:ascii="宋体"/>
        </w:rPr>
      </w:pPr>
      <w:r>
        <w:rPr>
          <w:rFonts w:hint="eastAsia" w:ascii="宋体" w:hAnsi="宋体" w:eastAsia="黑体"/>
          <w:sz w:val="24"/>
        </w:rPr>
        <w:t>（五）</w:t>
      </w:r>
      <w:r>
        <w:rPr>
          <w:rFonts w:hint="eastAsia" w:ascii="宋体"/>
        </w:rPr>
        <w:t>提倡运用现代教育技术辅助教学，使体裁、媒介、材料、技法等课题设计要素得以有机组合与巧妙编排，使教师的思路、教学程序与组织、教案编写与表达更为清晰。</w:t>
      </w:r>
    </w:p>
    <w:p/>
    <w:p>
      <w:pPr>
        <w:adjustRightInd w:val="0"/>
        <w:snapToGrid w:val="0"/>
        <w:spacing w:line="360" w:lineRule="auto"/>
        <w:rPr>
          <w:rFonts w:ascii="黑体" w:eastAsia="黑体"/>
          <w:b/>
          <w:bCs/>
          <w:sz w:val="28"/>
        </w:rPr>
      </w:pPr>
      <w:r>
        <w:rPr>
          <w:rFonts w:hint="eastAsia" w:ascii="黑体" w:eastAsia="黑体"/>
          <w:b/>
          <w:bCs/>
          <w:sz w:val="28"/>
        </w:rPr>
        <w:t>三、学时要求与分配：</w:t>
      </w:r>
    </w:p>
    <w:p>
      <w:pPr>
        <w:adjustRightInd w:val="0"/>
        <w:snapToGrid w:val="0"/>
        <w:spacing w:line="360" w:lineRule="auto"/>
        <w:rPr>
          <w:rFonts w:ascii="宋体" w:hAnsi="宋体" w:eastAsia="黑体"/>
          <w:sz w:val="24"/>
        </w:rPr>
      </w:pPr>
      <w:r>
        <w:rPr>
          <w:rFonts w:hint="eastAsia" w:ascii="黑体" w:eastAsia="黑体"/>
          <w:bCs/>
          <w:sz w:val="24"/>
        </w:rPr>
        <w:t>（一）</w:t>
      </w:r>
      <w:r>
        <w:rPr>
          <w:rFonts w:hint="eastAsia" w:ascii="宋体" w:hAnsi="宋体" w:eastAsia="黑体"/>
          <w:sz w:val="24"/>
        </w:rPr>
        <w:t>总学时要求</w:t>
      </w:r>
    </w:p>
    <w:p>
      <w:pPr>
        <w:adjustRightInd w:val="0"/>
        <w:snapToGrid w:val="0"/>
        <w:spacing w:line="360" w:lineRule="auto"/>
        <w:ind w:firstLine="840" w:firstLineChars="400"/>
        <w:rPr>
          <w:rFonts w:ascii="宋体" w:hAnsi="宋体" w:eastAsia="黑体"/>
          <w:sz w:val="24"/>
        </w:rPr>
      </w:pPr>
      <w:r>
        <w:rPr>
          <w:rFonts w:ascii="宋体"/>
        </w:rPr>
        <w:t>32</w:t>
      </w:r>
      <w:r>
        <w:rPr>
          <w:rFonts w:hint="eastAsia" w:ascii="宋体"/>
        </w:rPr>
        <w:t>课时。2学分</w:t>
      </w:r>
    </w:p>
    <w:p>
      <w:pPr>
        <w:adjustRightInd w:val="0"/>
        <w:snapToGrid w:val="0"/>
        <w:spacing w:line="360" w:lineRule="auto"/>
        <w:rPr>
          <w:rFonts w:ascii="宋体" w:hAnsi="宋体" w:eastAsia="黑体"/>
          <w:sz w:val="24"/>
        </w:rPr>
      </w:pPr>
      <w:r>
        <w:rPr>
          <w:rFonts w:hint="eastAsia" w:ascii="宋体" w:hAnsi="宋体" w:eastAsia="黑体"/>
          <w:sz w:val="24"/>
        </w:rPr>
        <w:t>（二）学时分配</w:t>
      </w:r>
    </w:p>
    <w:tbl>
      <w:tblPr>
        <w:tblStyle w:val="2"/>
        <w:tblpPr w:leftFromText="180" w:rightFromText="180" w:vertAnchor="text" w:tblpY="1"/>
        <w:tblOverlap w:val="never"/>
        <w:tblW w:w="8623" w:type="dxa"/>
        <w:tblInd w:w="0" w:type="dxa"/>
        <w:tblLayout w:type="autofit"/>
        <w:tblCellMar>
          <w:top w:w="0" w:type="dxa"/>
          <w:left w:w="0" w:type="dxa"/>
          <w:bottom w:w="0" w:type="dxa"/>
          <w:right w:w="0" w:type="dxa"/>
        </w:tblCellMar>
      </w:tblPr>
      <w:tblGrid>
        <w:gridCol w:w="769"/>
        <w:gridCol w:w="627"/>
        <w:gridCol w:w="1094"/>
        <w:gridCol w:w="3927"/>
        <w:gridCol w:w="384"/>
        <w:gridCol w:w="1822"/>
      </w:tblGrid>
      <w:tr>
        <w:tblPrEx>
          <w:tblCellMar>
            <w:top w:w="0" w:type="dxa"/>
            <w:left w:w="0" w:type="dxa"/>
            <w:bottom w:w="0" w:type="dxa"/>
            <w:right w:w="0" w:type="dxa"/>
          </w:tblCellMar>
        </w:tblPrEx>
        <w:trPr>
          <w:trHeight w:val="937" w:hRule="atLeast"/>
        </w:trPr>
        <w:tc>
          <w:tcPr>
            <w:tcW w:w="769"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pPr>
              <w:widowControl/>
              <w:jc w:val="center"/>
              <w:rPr>
                <w:rFonts w:eastAsia="Times New Roman"/>
                <w:kern w:val="0"/>
                <w:sz w:val="24"/>
              </w:rPr>
            </w:pPr>
            <w:r>
              <w:rPr>
                <w:rFonts w:hint="eastAsia" w:ascii="Songti SC" w:hAnsi="Songti SC" w:eastAsia="Songti SC"/>
                <w:b/>
                <w:bCs/>
                <w:color w:val="000000"/>
                <w:kern w:val="0"/>
                <w:sz w:val="16"/>
                <w:szCs w:val="16"/>
              </w:rPr>
              <w:t>周次</w:t>
            </w:r>
          </w:p>
        </w:tc>
        <w:tc>
          <w:tcPr>
            <w:tcW w:w="627"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pPr>
              <w:widowControl/>
              <w:jc w:val="center"/>
              <w:rPr>
                <w:rFonts w:eastAsia="Times New Roman"/>
                <w:kern w:val="0"/>
                <w:sz w:val="24"/>
              </w:rPr>
            </w:pPr>
            <w:r>
              <w:rPr>
                <w:rFonts w:hint="eastAsia" w:ascii="Songti SC" w:hAnsi="Songti SC" w:eastAsia="Songti SC"/>
                <w:b/>
                <w:bCs/>
                <w:color w:val="000000"/>
                <w:kern w:val="0"/>
                <w:sz w:val="16"/>
                <w:szCs w:val="16"/>
              </w:rPr>
              <w:t>授课次数</w:t>
            </w:r>
          </w:p>
        </w:tc>
        <w:tc>
          <w:tcPr>
            <w:tcW w:w="1094"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pPr>
              <w:widowControl/>
              <w:jc w:val="center"/>
              <w:rPr>
                <w:rFonts w:eastAsia="Times New Roman"/>
                <w:kern w:val="0"/>
                <w:sz w:val="24"/>
              </w:rPr>
            </w:pPr>
            <w:r>
              <w:rPr>
                <w:rFonts w:hint="eastAsia" w:ascii="Songti SC" w:hAnsi="Songti SC" w:eastAsia="Songti SC"/>
                <w:b/>
                <w:bCs/>
                <w:color w:val="000000"/>
                <w:kern w:val="0"/>
                <w:sz w:val="16"/>
                <w:szCs w:val="16"/>
              </w:rPr>
              <w:t>授课章节</w:t>
            </w:r>
          </w:p>
        </w:tc>
        <w:tc>
          <w:tcPr>
            <w:tcW w:w="3927"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pPr>
              <w:widowControl/>
              <w:jc w:val="center"/>
              <w:rPr>
                <w:rFonts w:eastAsia="Times New Roman"/>
                <w:kern w:val="0"/>
                <w:sz w:val="24"/>
              </w:rPr>
            </w:pPr>
            <w:r>
              <w:rPr>
                <w:rFonts w:hint="eastAsia" w:ascii="Songti SC" w:hAnsi="Songti SC" w:eastAsia="Songti SC"/>
                <w:b/>
                <w:bCs/>
                <w:color w:val="000000"/>
                <w:kern w:val="0"/>
                <w:sz w:val="16"/>
                <w:szCs w:val="16"/>
              </w:rPr>
              <w:t>主要授课内容</w:t>
            </w:r>
          </w:p>
        </w:tc>
        <w:tc>
          <w:tcPr>
            <w:tcW w:w="384"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pPr>
              <w:widowControl/>
              <w:jc w:val="center"/>
              <w:rPr>
                <w:rFonts w:eastAsia="Times New Roman"/>
                <w:kern w:val="0"/>
                <w:sz w:val="24"/>
              </w:rPr>
            </w:pPr>
            <w:r>
              <w:rPr>
                <w:rFonts w:hint="eastAsia" w:ascii="Songti SC" w:hAnsi="Songti SC" w:eastAsia="Songti SC"/>
                <w:b/>
                <w:bCs/>
                <w:color w:val="000000"/>
                <w:kern w:val="0"/>
                <w:sz w:val="16"/>
                <w:szCs w:val="16"/>
              </w:rPr>
              <w:t>课时</w:t>
            </w:r>
          </w:p>
        </w:tc>
        <w:tc>
          <w:tcPr>
            <w:tcW w:w="1822"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pPr>
              <w:widowControl/>
              <w:jc w:val="center"/>
              <w:rPr>
                <w:rFonts w:eastAsia="Times New Roman"/>
                <w:kern w:val="0"/>
                <w:sz w:val="24"/>
              </w:rPr>
            </w:pPr>
            <w:r>
              <w:rPr>
                <w:rFonts w:hint="eastAsia" w:ascii="Songti SC" w:hAnsi="Songti SC" w:eastAsia="Songti SC"/>
                <w:b/>
                <w:bCs/>
                <w:color w:val="000000"/>
                <w:kern w:val="0"/>
                <w:sz w:val="16"/>
                <w:szCs w:val="16"/>
              </w:rPr>
              <w:t>作业，测验，实验，及其他安排</w:t>
            </w:r>
          </w:p>
        </w:tc>
      </w:tr>
      <w:tr>
        <w:tblPrEx>
          <w:tblCellMar>
            <w:top w:w="0" w:type="dxa"/>
            <w:left w:w="0" w:type="dxa"/>
            <w:bottom w:w="0" w:type="dxa"/>
            <w:right w:w="0" w:type="dxa"/>
          </w:tblCellMar>
        </w:tblPrEx>
        <w:trPr>
          <w:trHeight w:val="517" w:hRule="atLeast"/>
        </w:trPr>
        <w:tc>
          <w:tcPr>
            <w:tcW w:w="769"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pPr>
              <w:widowControl/>
              <w:jc w:val="center"/>
              <w:rPr>
                <w:rFonts w:eastAsia="Times New Roman"/>
                <w:kern w:val="0"/>
                <w:sz w:val="24"/>
              </w:rPr>
            </w:pPr>
            <w:r>
              <w:rPr>
                <w:rFonts w:hint="eastAsia" w:ascii="Songti SC" w:hAnsi="Songti SC" w:eastAsia="Songti SC"/>
                <w:color w:val="000000"/>
                <w:kern w:val="0"/>
                <w:sz w:val="16"/>
                <w:szCs w:val="16"/>
              </w:rPr>
              <w:t>第</w:t>
            </w:r>
            <w:r>
              <w:rPr>
                <w:rFonts w:eastAsia="Times New Roman"/>
                <w:color w:val="000000"/>
                <w:kern w:val="0"/>
                <w:sz w:val="16"/>
                <w:szCs w:val="16"/>
              </w:rPr>
              <w:t xml:space="preserve"> </w:t>
            </w:r>
            <w:r>
              <w:rPr>
                <w:rFonts w:hint="eastAsia" w:ascii="Songti SC" w:hAnsi="Songti SC" w:eastAsia="Songti SC"/>
                <w:color w:val="000000"/>
                <w:kern w:val="0"/>
                <w:sz w:val="16"/>
                <w:szCs w:val="16"/>
              </w:rPr>
              <w:t>周</w:t>
            </w:r>
          </w:p>
        </w:tc>
        <w:tc>
          <w:tcPr>
            <w:tcW w:w="627"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pPr>
              <w:widowControl/>
              <w:jc w:val="center"/>
              <w:rPr>
                <w:rFonts w:eastAsia="Times New Roman"/>
                <w:kern w:val="0"/>
                <w:sz w:val="24"/>
              </w:rPr>
            </w:pPr>
            <w:r>
              <w:rPr>
                <w:rFonts w:eastAsia="Times New Roman"/>
                <w:color w:val="000000"/>
                <w:kern w:val="0"/>
                <w:sz w:val="16"/>
                <w:szCs w:val="16"/>
              </w:rPr>
              <w:t>1</w:t>
            </w:r>
          </w:p>
        </w:tc>
        <w:tc>
          <w:tcPr>
            <w:tcW w:w="1094"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pPr>
              <w:widowControl/>
              <w:jc w:val="center"/>
              <w:rPr>
                <w:rFonts w:eastAsia="Times New Roman"/>
                <w:kern w:val="0"/>
                <w:sz w:val="24"/>
              </w:rPr>
            </w:pPr>
            <w:r>
              <w:rPr>
                <w:rFonts w:hint="eastAsia" w:ascii="Songti SC" w:hAnsi="Songti SC" w:eastAsia="Songti SC"/>
                <w:color w:val="000000"/>
                <w:kern w:val="0"/>
                <w:sz w:val="16"/>
                <w:szCs w:val="16"/>
              </w:rPr>
              <w:t>第一章</w:t>
            </w:r>
          </w:p>
        </w:tc>
        <w:tc>
          <w:tcPr>
            <w:tcW w:w="3927"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pPr>
              <w:widowControl/>
              <w:jc w:val="center"/>
              <w:rPr>
                <w:rFonts w:eastAsia="Times New Roman"/>
                <w:kern w:val="0"/>
                <w:sz w:val="24"/>
              </w:rPr>
            </w:pPr>
            <w:r>
              <w:rPr>
                <w:rFonts w:hint="eastAsia" w:ascii="Songti SC" w:hAnsi="Songti SC" w:eastAsia="Songti SC"/>
                <w:color w:val="000000"/>
                <w:kern w:val="0"/>
                <w:sz w:val="16"/>
                <w:szCs w:val="16"/>
              </w:rPr>
              <w:t>导论</w:t>
            </w:r>
          </w:p>
        </w:tc>
        <w:tc>
          <w:tcPr>
            <w:tcW w:w="384"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pPr>
              <w:widowControl/>
              <w:jc w:val="center"/>
              <w:rPr>
                <w:rFonts w:eastAsia="Times New Roman"/>
                <w:kern w:val="0"/>
                <w:sz w:val="24"/>
              </w:rPr>
            </w:pPr>
            <w:r>
              <w:rPr>
                <w:rFonts w:eastAsia="Times New Roman"/>
                <w:color w:val="000000"/>
                <w:kern w:val="0"/>
                <w:sz w:val="16"/>
                <w:szCs w:val="16"/>
              </w:rPr>
              <w:t>4</w:t>
            </w:r>
          </w:p>
        </w:tc>
        <w:tc>
          <w:tcPr>
            <w:tcW w:w="1822"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pPr>
              <w:widowControl/>
              <w:jc w:val="left"/>
              <w:rPr>
                <w:rFonts w:ascii="Helvetica" w:hAnsi="Helvetica" w:eastAsia="Times New Roman"/>
                <w:kern w:val="0"/>
                <w:sz w:val="18"/>
                <w:szCs w:val="18"/>
              </w:rPr>
            </w:pPr>
          </w:p>
        </w:tc>
      </w:tr>
      <w:tr>
        <w:tblPrEx>
          <w:tblCellMar>
            <w:top w:w="0" w:type="dxa"/>
            <w:left w:w="0" w:type="dxa"/>
            <w:bottom w:w="0" w:type="dxa"/>
            <w:right w:w="0" w:type="dxa"/>
          </w:tblCellMar>
        </w:tblPrEx>
        <w:trPr>
          <w:trHeight w:val="517" w:hRule="atLeast"/>
        </w:trPr>
        <w:tc>
          <w:tcPr>
            <w:tcW w:w="769"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pPr>
              <w:widowControl/>
              <w:jc w:val="center"/>
              <w:rPr>
                <w:rFonts w:eastAsia="Times New Roman"/>
                <w:kern w:val="0"/>
                <w:sz w:val="24"/>
              </w:rPr>
            </w:pPr>
            <w:r>
              <w:rPr>
                <w:rFonts w:hint="eastAsia" w:ascii="Songti SC" w:hAnsi="Songti SC" w:eastAsia="Songti SC"/>
                <w:color w:val="000000"/>
                <w:kern w:val="0"/>
                <w:sz w:val="16"/>
                <w:szCs w:val="16"/>
              </w:rPr>
              <w:t>第</w:t>
            </w:r>
            <w:r>
              <w:rPr>
                <w:rFonts w:eastAsia="Times New Roman"/>
                <w:color w:val="000000"/>
                <w:kern w:val="0"/>
                <w:sz w:val="16"/>
                <w:szCs w:val="16"/>
              </w:rPr>
              <w:t xml:space="preserve"> </w:t>
            </w:r>
            <w:r>
              <w:rPr>
                <w:rFonts w:hint="eastAsia" w:ascii="Songti SC" w:hAnsi="Songti SC" w:eastAsia="Songti SC"/>
                <w:color w:val="000000"/>
                <w:kern w:val="0"/>
                <w:sz w:val="16"/>
                <w:szCs w:val="16"/>
              </w:rPr>
              <w:t>周</w:t>
            </w:r>
          </w:p>
        </w:tc>
        <w:tc>
          <w:tcPr>
            <w:tcW w:w="627"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pPr>
              <w:widowControl/>
              <w:jc w:val="center"/>
              <w:rPr>
                <w:rFonts w:eastAsia="Times New Roman"/>
                <w:kern w:val="0"/>
                <w:sz w:val="24"/>
              </w:rPr>
            </w:pPr>
            <w:r>
              <w:rPr>
                <w:rFonts w:eastAsia="Times New Roman"/>
                <w:color w:val="000000"/>
                <w:kern w:val="0"/>
                <w:sz w:val="16"/>
                <w:szCs w:val="16"/>
              </w:rPr>
              <w:t>2</w:t>
            </w:r>
          </w:p>
        </w:tc>
        <w:tc>
          <w:tcPr>
            <w:tcW w:w="1094"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pPr>
              <w:widowControl/>
              <w:jc w:val="center"/>
              <w:rPr>
                <w:rFonts w:eastAsia="Times New Roman"/>
                <w:kern w:val="0"/>
                <w:sz w:val="24"/>
              </w:rPr>
            </w:pPr>
            <w:r>
              <w:rPr>
                <w:rFonts w:hint="eastAsia" w:ascii="Songti SC" w:hAnsi="Songti SC" w:eastAsia="Songti SC"/>
                <w:color w:val="000000"/>
                <w:kern w:val="0"/>
                <w:sz w:val="16"/>
                <w:szCs w:val="16"/>
              </w:rPr>
              <w:t>第二章</w:t>
            </w:r>
          </w:p>
        </w:tc>
        <w:tc>
          <w:tcPr>
            <w:tcW w:w="3927"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pPr>
              <w:widowControl/>
              <w:jc w:val="center"/>
              <w:rPr>
                <w:rFonts w:eastAsia="Times New Roman"/>
                <w:kern w:val="0"/>
                <w:sz w:val="24"/>
              </w:rPr>
            </w:pPr>
            <w:r>
              <w:rPr>
                <w:rFonts w:hint="eastAsia" w:ascii="Songti SC" w:hAnsi="Songti SC" w:eastAsia="Songti SC"/>
                <w:color w:val="000000"/>
                <w:kern w:val="0"/>
                <w:sz w:val="16"/>
                <w:szCs w:val="16"/>
              </w:rPr>
              <w:t>文献回顾与选题</w:t>
            </w:r>
          </w:p>
        </w:tc>
        <w:tc>
          <w:tcPr>
            <w:tcW w:w="384"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pPr>
              <w:widowControl/>
              <w:jc w:val="center"/>
              <w:rPr>
                <w:rFonts w:eastAsia="Times New Roman"/>
                <w:kern w:val="0"/>
                <w:sz w:val="24"/>
              </w:rPr>
            </w:pPr>
            <w:r>
              <w:rPr>
                <w:rFonts w:eastAsia="Times New Roman"/>
                <w:color w:val="000000"/>
                <w:kern w:val="0"/>
                <w:sz w:val="16"/>
                <w:szCs w:val="16"/>
              </w:rPr>
              <w:t>4</w:t>
            </w:r>
          </w:p>
        </w:tc>
        <w:tc>
          <w:tcPr>
            <w:tcW w:w="1822"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pPr>
              <w:widowControl/>
              <w:jc w:val="center"/>
              <w:rPr>
                <w:rFonts w:eastAsia="Times New Roman"/>
                <w:kern w:val="0"/>
                <w:sz w:val="24"/>
              </w:rPr>
            </w:pPr>
            <w:r>
              <w:rPr>
                <w:rFonts w:hint="eastAsia" w:ascii="Songti SC" w:hAnsi="Songti SC" w:eastAsia="Songti SC"/>
                <w:color w:val="000000"/>
                <w:kern w:val="0"/>
                <w:sz w:val="16"/>
                <w:szCs w:val="16"/>
              </w:rPr>
              <w:t>作业</w:t>
            </w:r>
          </w:p>
        </w:tc>
      </w:tr>
      <w:tr>
        <w:tblPrEx>
          <w:tblCellMar>
            <w:top w:w="0" w:type="dxa"/>
            <w:left w:w="0" w:type="dxa"/>
            <w:bottom w:w="0" w:type="dxa"/>
            <w:right w:w="0" w:type="dxa"/>
          </w:tblCellMar>
        </w:tblPrEx>
        <w:trPr>
          <w:trHeight w:val="678" w:hRule="atLeast"/>
        </w:trPr>
        <w:tc>
          <w:tcPr>
            <w:tcW w:w="769"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pPr>
              <w:widowControl/>
              <w:jc w:val="center"/>
              <w:rPr>
                <w:rFonts w:eastAsia="Times New Roman"/>
                <w:kern w:val="0"/>
                <w:sz w:val="24"/>
              </w:rPr>
            </w:pPr>
            <w:r>
              <w:rPr>
                <w:rFonts w:hint="eastAsia" w:ascii="Songti SC" w:hAnsi="Songti SC" w:eastAsia="Songti SC"/>
                <w:color w:val="000000"/>
                <w:kern w:val="0"/>
                <w:sz w:val="16"/>
                <w:szCs w:val="16"/>
              </w:rPr>
              <w:t>第</w:t>
            </w:r>
            <w:r>
              <w:rPr>
                <w:rFonts w:eastAsia="Times New Roman"/>
                <w:color w:val="000000"/>
                <w:kern w:val="0"/>
                <w:sz w:val="16"/>
                <w:szCs w:val="16"/>
              </w:rPr>
              <w:t xml:space="preserve"> </w:t>
            </w:r>
            <w:r>
              <w:rPr>
                <w:rFonts w:hint="eastAsia" w:ascii="Songti SC" w:hAnsi="Songti SC" w:eastAsia="Songti SC"/>
                <w:color w:val="000000"/>
                <w:kern w:val="0"/>
                <w:sz w:val="16"/>
                <w:szCs w:val="16"/>
              </w:rPr>
              <w:t>周</w:t>
            </w:r>
          </w:p>
        </w:tc>
        <w:tc>
          <w:tcPr>
            <w:tcW w:w="627"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pPr>
              <w:widowControl/>
              <w:jc w:val="center"/>
              <w:rPr>
                <w:rFonts w:eastAsia="Times New Roman"/>
                <w:kern w:val="0"/>
                <w:sz w:val="24"/>
              </w:rPr>
            </w:pPr>
            <w:r>
              <w:rPr>
                <w:rFonts w:eastAsia="Times New Roman"/>
                <w:color w:val="000000"/>
                <w:kern w:val="0"/>
                <w:sz w:val="16"/>
                <w:szCs w:val="16"/>
              </w:rPr>
              <w:t>3</w:t>
            </w:r>
          </w:p>
        </w:tc>
        <w:tc>
          <w:tcPr>
            <w:tcW w:w="1094"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pPr>
              <w:widowControl/>
              <w:jc w:val="center"/>
              <w:rPr>
                <w:rFonts w:eastAsia="Times New Roman"/>
                <w:kern w:val="0"/>
                <w:sz w:val="24"/>
              </w:rPr>
            </w:pPr>
            <w:r>
              <w:rPr>
                <w:rFonts w:hint="eastAsia" w:ascii="Songti SC" w:hAnsi="Songti SC" w:eastAsia="Songti SC"/>
                <w:color w:val="000000"/>
                <w:kern w:val="0"/>
                <w:sz w:val="16"/>
                <w:szCs w:val="16"/>
              </w:rPr>
              <w:t>第三章</w:t>
            </w:r>
          </w:p>
        </w:tc>
        <w:tc>
          <w:tcPr>
            <w:tcW w:w="3927"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pPr>
              <w:widowControl/>
              <w:jc w:val="center"/>
              <w:rPr>
                <w:rFonts w:ascii="Songti SC" w:hAnsi="Songti SC" w:eastAsia="Songti SC"/>
                <w:color w:val="000000"/>
                <w:kern w:val="0"/>
                <w:sz w:val="16"/>
                <w:szCs w:val="16"/>
              </w:rPr>
            </w:pPr>
            <w:r>
              <w:rPr>
                <w:rFonts w:hint="eastAsia" w:ascii="Songti SC" w:hAnsi="Songti SC" w:eastAsia="Songti SC"/>
                <w:color w:val="000000"/>
                <w:kern w:val="0"/>
                <w:sz w:val="16"/>
                <w:szCs w:val="16"/>
              </w:rPr>
              <w:t>访谈法</w:t>
            </w:r>
          </w:p>
        </w:tc>
        <w:tc>
          <w:tcPr>
            <w:tcW w:w="384"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pPr>
              <w:widowControl/>
              <w:jc w:val="center"/>
              <w:rPr>
                <w:rFonts w:eastAsia="Times New Roman"/>
                <w:kern w:val="0"/>
                <w:sz w:val="24"/>
              </w:rPr>
            </w:pPr>
            <w:r>
              <w:rPr>
                <w:rFonts w:eastAsia="Times New Roman"/>
                <w:color w:val="000000"/>
                <w:kern w:val="0"/>
                <w:sz w:val="16"/>
                <w:szCs w:val="16"/>
              </w:rPr>
              <w:t>4</w:t>
            </w:r>
          </w:p>
        </w:tc>
        <w:tc>
          <w:tcPr>
            <w:tcW w:w="1822"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pPr>
              <w:widowControl/>
              <w:jc w:val="left"/>
              <w:rPr>
                <w:rFonts w:ascii="Helvetica" w:hAnsi="Helvetica" w:eastAsia="Times New Roman"/>
                <w:kern w:val="0"/>
                <w:sz w:val="18"/>
                <w:szCs w:val="18"/>
              </w:rPr>
            </w:pPr>
          </w:p>
        </w:tc>
      </w:tr>
      <w:tr>
        <w:tblPrEx>
          <w:tblCellMar>
            <w:top w:w="0" w:type="dxa"/>
            <w:left w:w="0" w:type="dxa"/>
            <w:bottom w:w="0" w:type="dxa"/>
            <w:right w:w="0" w:type="dxa"/>
          </w:tblCellMar>
        </w:tblPrEx>
        <w:trPr>
          <w:trHeight w:val="678" w:hRule="atLeast"/>
        </w:trPr>
        <w:tc>
          <w:tcPr>
            <w:tcW w:w="769"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pPr>
              <w:widowControl/>
              <w:jc w:val="center"/>
              <w:rPr>
                <w:rFonts w:eastAsia="Times New Roman"/>
                <w:kern w:val="0"/>
                <w:sz w:val="24"/>
              </w:rPr>
            </w:pPr>
            <w:r>
              <w:rPr>
                <w:rFonts w:hint="eastAsia" w:ascii="Songti SC" w:hAnsi="Songti SC" w:eastAsia="Songti SC"/>
                <w:color w:val="000000"/>
                <w:kern w:val="0"/>
                <w:sz w:val="16"/>
                <w:szCs w:val="16"/>
              </w:rPr>
              <w:t>第</w:t>
            </w:r>
            <w:r>
              <w:rPr>
                <w:rFonts w:eastAsia="Times New Roman"/>
                <w:color w:val="000000"/>
                <w:kern w:val="0"/>
                <w:sz w:val="16"/>
                <w:szCs w:val="16"/>
              </w:rPr>
              <w:t xml:space="preserve"> </w:t>
            </w:r>
            <w:r>
              <w:rPr>
                <w:rFonts w:hint="eastAsia" w:ascii="Songti SC" w:hAnsi="Songti SC" w:eastAsia="Songti SC"/>
                <w:color w:val="000000"/>
                <w:kern w:val="0"/>
                <w:sz w:val="16"/>
                <w:szCs w:val="16"/>
              </w:rPr>
              <w:t>周</w:t>
            </w:r>
          </w:p>
        </w:tc>
        <w:tc>
          <w:tcPr>
            <w:tcW w:w="627"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pPr>
              <w:widowControl/>
              <w:jc w:val="center"/>
              <w:rPr>
                <w:rFonts w:eastAsia="Times New Roman"/>
                <w:kern w:val="0"/>
                <w:sz w:val="24"/>
              </w:rPr>
            </w:pPr>
            <w:r>
              <w:rPr>
                <w:rFonts w:eastAsia="Times New Roman"/>
                <w:color w:val="000000"/>
                <w:kern w:val="0"/>
                <w:sz w:val="16"/>
                <w:szCs w:val="16"/>
              </w:rPr>
              <w:t>4</w:t>
            </w:r>
          </w:p>
        </w:tc>
        <w:tc>
          <w:tcPr>
            <w:tcW w:w="1094"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pPr>
              <w:widowControl/>
              <w:jc w:val="center"/>
              <w:rPr>
                <w:rFonts w:eastAsia="Times New Roman"/>
                <w:kern w:val="0"/>
                <w:sz w:val="24"/>
              </w:rPr>
            </w:pPr>
            <w:r>
              <w:rPr>
                <w:rFonts w:hint="eastAsia" w:ascii="Songti SC" w:hAnsi="Songti SC" w:eastAsia="Songti SC"/>
                <w:color w:val="000000"/>
                <w:kern w:val="0"/>
                <w:sz w:val="16"/>
                <w:szCs w:val="16"/>
              </w:rPr>
              <w:t>第四章</w:t>
            </w:r>
          </w:p>
        </w:tc>
        <w:tc>
          <w:tcPr>
            <w:tcW w:w="3927"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pPr>
              <w:widowControl/>
              <w:jc w:val="center"/>
              <w:rPr>
                <w:rFonts w:ascii="Songti SC" w:hAnsi="Songti SC" w:eastAsia="Songti SC"/>
                <w:color w:val="000000"/>
                <w:kern w:val="0"/>
                <w:sz w:val="16"/>
                <w:szCs w:val="16"/>
              </w:rPr>
            </w:pPr>
            <w:r>
              <w:rPr>
                <w:rFonts w:hint="eastAsia" w:ascii="Songti SC" w:hAnsi="Songti SC" w:eastAsia="Songti SC"/>
                <w:color w:val="000000"/>
                <w:kern w:val="0"/>
                <w:sz w:val="16"/>
                <w:szCs w:val="16"/>
              </w:rPr>
              <w:t>观察法</w:t>
            </w:r>
          </w:p>
        </w:tc>
        <w:tc>
          <w:tcPr>
            <w:tcW w:w="384"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pPr>
              <w:widowControl/>
              <w:jc w:val="center"/>
              <w:rPr>
                <w:rFonts w:eastAsia="Times New Roman"/>
                <w:kern w:val="0"/>
                <w:sz w:val="24"/>
              </w:rPr>
            </w:pPr>
            <w:r>
              <w:rPr>
                <w:rFonts w:eastAsia="Times New Roman"/>
                <w:color w:val="000000"/>
                <w:kern w:val="0"/>
                <w:sz w:val="16"/>
                <w:szCs w:val="16"/>
              </w:rPr>
              <w:t>4</w:t>
            </w:r>
          </w:p>
        </w:tc>
        <w:tc>
          <w:tcPr>
            <w:tcW w:w="1822"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pPr>
              <w:widowControl/>
              <w:jc w:val="center"/>
              <w:rPr>
                <w:rFonts w:eastAsia="Times New Roman"/>
                <w:kern w:val="0"/>
                <w:sz w:val="24"/>
              </w:rPr>
            </w:pPr>
            <w:r>
              <w:rPr>
                <w:rFonts w:hint="eastAsia" w:ascii="Songti SC" w:hAnsi="Songti SC" w:eastAsia="Songti SC"/>
                <w:color w:val="000000"/>
                <w:kern w:val="0"/>
                <w:sz w:val="16"/>
                <w:szCs w:val="16"/>
              </w:rPr>
              <w:t>作业</w:t>
            </w:r>
          </w:p>
        </w:tc>
      </w:tr>
      <w:tr>
        <w:tblPrEx>
          <w:tblCellMar>
            <w:top w:w="0" w:type="dxa"/>
            <w:left w:w="0" w:type="dxa"/>
            <w:bottom w:w="0" w:type="dxa"/>
            <w:right w:w="0" w:type="dxa"/>
          </w:tblCellMar>
        </w:tblPrEx>
        <w:trPr>
          <w:trHeight w:val="646" w:hRule="atLeast"/>
        </w:trPr>
        <w:tc>
          <w:tcPr>
            <w:tcW w:w="769"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pPr>
              <w:widowControl/>
              <w:jc w:val="center"/>
              <w:rPr>
                <w:rFonts w:eastAsia="Times New Roman"/>
                <w:kern w:val="0"/>
                <w:sz w:val="24"/>
              </w:rPr>
            </w:pPr>
            <w:r>
              <w:rPr>
                <w:rFonts w:hint="eastAsia" w:ascii="Songti SC" w:hAnsi="Songti SC" w:eastAsia="Songti SC"/>
                <w:color w:val="000000"/>
                <w:kern w:val="0"/>
                <w:sz w:val="16"/>
                <w:szCs w:val="16"/>
              </w:rPr>
              <w:t>第</w:t>
            </w:r>
            <w:r>
              <w:rPr>
                <w:rFonts w:eastAsia="Times New Roman"/>
                <w:color w:val="000000"/>
                <w:kern w:val="0"/>
                <w:sz w:val="16"/>
                <w:szCs w:val="16"/>
              </w:rPr>
              <w:t xml:space="preserve"> </w:t>
            </w:r>
            <w:r>
              <w:rPr>
                <w:rFonts w:hint="eastAsia" w:ascii="Songti SC" w:hAnsi="Songti SC" w:eastAsia="Songti SC"/>
                <w:color w:val="000000"/>
                <w:kern w:val="0"/>
                <w:sz w:val="16"/>
                <w:szCs w:val="16"/>
              </w:rPr>
              <w:t>周</w:t>
            </w:r>
          </w:p>
        </w:tc>
        <w:tc>
          <w:tcPr>
            <w:tcW w:w="627"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pPr>
              <w:widowControl/>
              <w:jc w:val="center"/>
              <w:rPr>
                <w:rFonts w:eastAsia="Times New Roman"/>
                <w:kern w:val="0"/>
                <w:sz w:val="24"/>
              </w:rPr>
            </w:pPr>
            <w:r>
              <w:rPr>
                <w:rFonts w:eastAsia="Times New Roman"/>
                <w:color w:val="000000"/>
                <w:kern w:val="0"/>
                <w:sz w:val="16"/>
                <w:szCs w:val="16"/>
              </w:rPr>
              <w:t>5</w:t>
            </w:r>
          </w:p>
        </w:tc>
        <w:tc>
          <w:tcPr>
            <w:tcW w:w="1094"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pPr>
              <w:widowControl/>
              <w:jc w:val="center"/>
              <w:rPr>
                <w:rFonts w:eastAsia="Times New Roman"/>
                <w:kern w:val="0"/>
                <w:sz w:val="24"/>
              </w:rPr>
            </w:pPr>
            <w:r>
              <w:rPr>
                <w:rFonts w:hint="eastAsia" w:ascii="Songti SC" w:hAnsi="Songti SC" w:eastAsia="Songti SC"/>
                <w:color w:val="000000"/>
                <w:kern w:val="0"/>
                <w:sz w:val="16"/>
                <w:szCs w:val="16"/>
              </w:rPr>
              <w:t>第五章</w:t>
            </w:r>
          </w:p>
        </w:tc>
        <w:tc>
          <w:tcPr>
            <w:tcW w:w="3927"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pPr>
              <w:widowControl/>
              <w:jc w:val="center"/>
              <w:rPr>
                <w:rFonts w:ascii="Songti SC" w:hAnsi="Songti SC" w:eastAsia="Songti SC"/>
                <w:color w:val="000000"/>
                <w:kern w:val="0"/>
                <w:sz w:val="16"/>
                <w:szCs w:val="16"/>
              </w:rPr>
            </w:pPr>
            <w:r>
              <w:rPr>
                <w:rFonts w:hint="eastAsia" w:ascii="Songti SC" w:hAnsi="Songti SC" w:eastAsia="Songti SC"/>
                <w:color w:val="000000"/>
                <w:kern w:val="0"/>
                <w:sz w:val="16"/>
                <w:szCs w:val="16"/>
              </w:rPr>
              <w:t>资料整理</w:t>
            </w:r>
          </w:p>
        </w:tc>
        <w:tc>
          <w:tcPr>
            <w:tcW w:w="384"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pPr>
              <w:widowControl/>
              <w:jc w:val="center"/>
              <w:rPr>
                <w:rFonts w:eastAsia="Times New Roman"/>
                <w:kern w:val="0"/>
                <w:sz w:val="24"/>
              </w:rPr>
            </w:pPr>
            <w:r>
              <w:rPr>
                <w:rFonts w:eastAsia="Times New Roman"/>
                <w:color w:val="000000"/>
                <w:kern w:val="0"/>
                <w:sz w:val="16"/>
                <w:szCs w:val="16"/>
              </w:rPr>
              <w:t>4</w:t>
            </w:r>
          </w:p>
        </w:tc>
        <w:tc>
          <w:tcPr>
            <w:tcW w:w="1822"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pPr>
              <w:widowControl/>
              <w:jc w:val="center"/>
              <w:rPr>
                <w:rFonts w:eastAsia="Times New Roman"/>
                <w:kern w:val="0"/>
                <w:sz w:val="24"/>
              </w:rPr>
            </w:pPr>
            <w:r>
              <w:rPr>
                <w:rFonts w:hint="eastAsia" w:ascii="Songti SC" w:hAnsi="Songti SC" w:eastAsia="Songti SC"/>
                <w:color w:val="000000"/>
                <w:kern w:val="0"/>
                <w:sz w:val="16"/>
                <w:szCs w:val="16"/>
              </w:rPr>
              <w:t>作业</w:t>
            </w:r>
          </w:p>
        </w:tc>
      </w:tr>
      <w:tr>
        <w:tblPrEx>
          <w:tblCellMar>
            <w:top w:w="0" w:type="dxa"/>
            <w:left w:w="0" w:type="dxa"/>
            <w:bottom w:w="0" w:type="dxa"/>
            <w:right w:w="0" w:type="dxa"/>
          </w:tblCellMar>
        </w:tblPrEx>
        <w:trPr>
          <w:trHeight w:val="678" w:hRule="atLeast"/>
        </w:trPr>
        <w:tc>
          <w:tcPr>
            <w:tcW w:w="769"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pPr>
              <w:widowControl/>
              <w:jc w:val="center"/>
              <w:rPr>
                <w:rFonts w:eastAsia="Times New Roman"/>
                <w:kern w:val="0"/>
                <w:sz w:val="24"/>
              </w:rPr>
            </w:pPr>
            <w:r>
              <w:rPr>
                <w:rFonts w:hint="eastAsia" w:ascii="Songti SC" w:hAnsi="Songti SC" w:eastAsia="Songti SC"/>
                <w:color w:val="000000"/>
                <w:kern w:val="0"/>
                <w:sz w:val="16"/>
                <w:szCs w:val="16"/>
              </w:rPr>
              <w:t>第</w:t>
            </w:r>
            <w:r>
              <w:rPr>
                <w:rFonts w:eastAsia="Times New Roman"/>
                <w:color w:val="000000"/>
                <w:kern w:val="0"/>
                <w:sz w:val="16"/>
                <w:szCs w:val="16"/>
              </w:rPr>
              <w:t xml:space="preserve"> </w:t>
            </w:r>
            <w:r>
              <w:rPr>
                <w:rFonts w:hint="eastAsia" w:ascii="Songti SC" w:hAnsi="Songti SC" w:eastAsia="Songti SC"/>
                <w:color w:val="000000"/>
                <w:kern w:val="0"/>
                <w:sz w:val="16"/>
                <w:szCs w:val="16"/>
              </w:rPr>
              <w:t>周</w:t>
            </w:r>
          </w:p>
        </w:tc>
        <w:tc>
          <w:tcPr>
            <w:tcW w:w="627"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pPr>
              <w:widowControl/>
              <w:jc w:val="center"/>
              <w:rPr>
                <w:rFonts w:eastAsia="Times New Roman"/>
                <w:kern w:val="0"/>
                <w:sz w:val="24"/>
              </w:rPr>
            </w:pPr>
            <w:r>
              <w:rPr>
                <w:rFonts w:eastAsia="Times New Roman"/>
                <w:color w:val="000000"/>
                <w:kern w:val="0"/>
                <w:sz w:val="16"/>
                <w:szCs w:val="16"/>
              </w:rPr>
              <w:t>6</w:t>
            </w:r>
          </w:p>
        </w:tc>
        <w:tc>
          <w:tcPr>
            <w:tcW w:w="1094"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pPr>
              <w:widowControl/>
              <w:jc w:val="center"/>
              <w:rPr>
                <w:rFonts w:eastAsia="Times New Roman"/>
                <w:kern w:val="0"/>
                <w:sz w:val="24"/>
              </w:rPr>
            </w:pPr>
            <w:r>
              <w:rPr>
                <w:rFonts w:hint="eastAsia" w:ascii="Songti SC" w:hAnsi="Songti SC" w:eastAsia="Songti SC"/>
                <w:color w:val="000000"/>
                <w:kern w:val="0"/>
                <w:sz w:val="16"/>
                <w:szCs w:val="16"/>
              </w:rPr>
              <w:t>第六章</w:t>
            </w:r>
          </w:p>
        </w:tc>
        <w:tc>
          <w:tcPr>
            <w:tcW w:w="3927"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pPr>
              <w:widowControl/>
              <w:jc w:val="center"/>
              <w:rPr>
                <w:rFonts w:ascii="Songti SC" w:hAnsi="Songti SC" w:eastAsia="Songti SC"/>
                <w:color w:val="000000"/>
                <w:kern w:val="0"/>
                <w:sz w:val="16"/>
                <w:szCs w:val="16"/>
              </w:rPr>
            </w:pPr>
            <w:r>
              <w:rPr>
                <w:rFonts w:hint="eastAsia" w:ascii="Songti SC" w:hAnsi="Songti SC" w:eastAsia="Songti SC"/>
                <w:color w:val="000000"/>
                <w:kern w:val="0"/>
                <w:sz w:val="16"/>
                <w:szCs w:val="16"/>
              </w:rPr>
              <w:t>资料分析</w:t>
            </w:r>
          </w:p>
        </w:tc>
        <w:tc>
          <w:tcPr>
            <w:tcW w:w="384"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pPr>
              <w:widowControl/>
              <w:jc w:val="center"/>
              <w:rPr>
                <w:rFonts w:eastAsia="Times New Roman"/>
                <w:kern w:val="0"/>
                <w:sz w:val="24"/>
              </w:rPr>
            </w:pPr>
            <w:r>
              <w:rPr>
                <w:rFonts w:eastAsia="Times New Roman"/>
                <w:color w:val="000000"/>
                <w:kern w:val="0"/>
                <w:sz w:val="16"/>
                <w:szCs w:val="16"/>
              </w:rPr>
              <w:t>4</w:t>
            </w:r>
          </w:p>
        </w:tc>
        <w:tc>
          <w:tcPr>
            <w:tcW w:w="1822"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pPr>
              <w:widowControl/>
              <w:jc w:val="center"/>
              <w:rPr>
                <w:rFonts w:eastAsia="Times New Roman"/>
                <w:kern w:val="0"/>
                <w:sz w:val="24"/>
              </w:rPr>
            </w:pPr>
            <w:r>
              <w:rPr>
                <w:rFonts w:hint="eastAsia" w:ascii="Songti SC" w:hAnsi="Songti SC" w:eastAsia="Songti SC"/>
                <w:color w:val="000000"/>
                <w:kern w:val="0"/>
                <w:sz w:val="16"/>
                <w:szCs w:val="16"/>
              </w:rPr>
              <w:t>作业</w:t>
            </w:r>
          </w:p>
        </w:tc>
      </w:tr>
      <w:tr>
        <w:tblPrEx>
          <w:tblCellMar>
            <w:top w:w="0" w:type="dxa"/>
            <w:left w:w="0" w:type="dxa"/>
            <w:bottom w:w="0" w:type="dxa"/>
            <w:right w:w="0" w:type="dxa"/>
          </w:tblCellMar>
        </w:tblPrEx>
        <w:trPr>
          <w:trHeight w:val="678" w:hRule="atLeast"/>
        </w:trPr>
        <w:tc>
          <w:tcPr>
            <w:tcW w:w="769"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pPr>
              <w:widowControl/>
              <w:jc w:val="center"/>
              <w:rPr>
                <w:rFonts w:eastAsia="Times New Roman"/>
                <w:kern w:val="0"/>
                <w:sz w:val="24"/>
              </w:rPr>
            </w:pPr>
            <w:r>
              <w:rPr>
                <w:rFonts w:hint="eastAsia" w:ascii="Songti SC" w:hAnsi="Songti SC" w:eastAsia="Songti SC"/>
                <w:color w:val="000000"/>
                <w:kern w:val="0"/>
                <w:sz w:val="16"/>
                <w:szCs w:val="16"/>
              </w:rPr>
              <w:t>第</w:t>
            </w:r>
            <w:r>
              <w:rPr>
                <w:rFonts w:eastAsia="Times New Roman"/>
                <w:color w:val="000000"/>
                <w:kern w:val="0"/>
                <w:sz w:val="16"/>
                <w:szCs w:val="16"/>
              </w:rPr>
              <w:t xml:space="preserve"> </w:t>
            </w:r>
            <w:r>
              <w:rPr>
                <w:rFonts w:hint="eastAsia" w:ascii="Songti SC" w:hAnsi="Songti SC" w:eastAsia="Songti SC"/>
                <w:color w:val="000000"/>
                <w:kern w:val="0"/>
                <w:sz w:val="16"/>
                <w:szCs w:val="16"/>
              </w:rPr>
              <w:t>周</w:t>
            </w:r>
          </w:p>
        </w:tc>
        <w:tc>
          <w:tcPr>
            <w:tcW w:w="627"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pPr>
              <w:widowControl/>
              <w:jc w:val="center"/>
              <w:rPr>
                <w:rFonts w:eastAsia="Times New Roman"/>
                <w:kern w:val="0"/>
                <w:sz w:val="24"/>
              </w:rPr>
            </w:pPr>
            <w:r>
              <w:rPr>
                <w:rFonts w:eastAsia="Times New Roman"/>
                <w:color w:val="000000"/>
                <w:kern w:val="0"/>
                <w:sz w:val="16"/>
                <w:szCs w:val="16"/>
              </w:rPr>
              <w:t>7</w:t>
            </w:r>
          </w:p>
        </w:tc>
        <w:tc>
          <w:tcPr>
            <w:tcW w:w="1094"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pPr>
              <w:widowControl/>
              <w:jc w:val="center"/>
              <w:rPr>
                <w:rFonts w:eastAsia="Times New Roman"/>
                <w:kern w:val="0"/>
                <w:sz w:val="24"/>
              </w:rPr>
            </w:pPr>
            <w:r>
              <w:rPr>
                <w:rFonts w:ascii="Times" w:hAnsi="Times" w:eastAsia="Times New Roman"/>
                <w:color w:val="000000"/>
                <w:kern w:val="0"/>
                <w:sz w:val="16"/>
                <w:szCs w:val="16"/>
              </w:rPr>
              <w:t>-</w:t>
            </w:r>
          </w:p>
        </w:tc>
        <w:tc>
          <w:tcPr>
            <w:tcW w:w="3927"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pPr>
              <w:widowControl/>
              <w:jc w:val="center"/>
              <w:rPr>
                <w:rFonts w:eastAsia="Times New Roman"/>
                <w:kern w:val="0"/>
                <w:sz w:val="24"/>
              </w:rPr>
            </w:pPr>
            <w:r>
              <w:rPr>
                <w:rFonts w:hint="eastAsia" w:ascii="Songti SC" w:hAnsi="Songti SC" w:eastAsia="Songti SC"/>
                <w:color w:val="000000"/>
                <w:kern w:val="0"/>
                <w:sz w:val="16"/>
                <w:szCs w:val="16"/>
              </w:rPr>
              <w:t>研究计划撰写</w:t>
            </w:r>
          </w:p>
        </w:tc>
        <w:tc>
          <w:tcPr>
            <w:tcW w:w="384"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pPr>
              <w:widowControl/>
              <w:jc w:val="center"/>
              <w:rPr>
                <w:rFonts w:eastAsia="Times New Roman"/>
                <w:kern w:val="0"/>
                <w:sz w:val="24"/>
              </w:rPr>
            </w:pPr>
            <w:r>
              <w:rPr>
                <w:rFonts w:eastAsia="Times New Roman"/>
                <w:color w:val="000000"/>
                <w:kern w:val="0"/>
                <w:sz w:val="16"/>
                <w:szCs w:val="16"/>
              </w:rPr>
              <w:t>4</w:t>
            </w:r>
          </w:p>
        </w:tc>
        <w:tc>
          <w:tcPr>
            <w:tcW w:w="1822"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pPr>
              <w:widowControl/>
              <w:jc w:val="center"/>
              <w:rPr>
                <w:rFonts w:eastAsia="Times New Roman"/>
                <w:kern w:val="0"/>
                <w:sz w:val="24"/>
              </w:rPr>
            </w:pPr>
            <w:r>
              <w:rPr>
                <w:rFonts w:hint="eastAsia" w:ascii="Songti SC" w:hAnsi="Songti SC" w:eastAsia="Songti SC"/>
                <w:color w:val="000000"/>
                <w:kern w:val="0"/>
                <w:sz w:val="16"/>
                <w:szCs w:val="16"/>
              </w:rPr>
              <w:t>作业</w:t>
            </w:r>
          </w:p>
        </w:tc>
      </w:tr>
      <w:tr>
        <w:tblPrEx>
          <w:tblCellMar>
            <w:top w:w="0" w:type="dxa"/>
            <w:left w:w="0" w:type="dxa"/>
            <w:bottom w:w="0" w:type="dxa"/>
            <w:right w:w="0" w:type="dxa"/>
          </w:tblCellMar>
        </w:tblPrEx>
        <w:trPr>
          <w:trHeight w:val="678" w:hRule="atLeast"/>
        </w:trPr>
        <w:tc>
          <w:tcPr>
            <w:tcW w:w="769"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pPr>
              <w:widowControl/>
              <w:jc w:val="center"/>
              <w:rPr>
                <w:rFonts w:eastAsia="Times New Roman"/>
                <w:kern w:val="0"/>
                <w:sz w:val="24"/>
              </w:rPr>
            </w:pPr>
            <w:r>
              <w:rPr>
                <w:rFonts w:hint="eastAsia" w:ascii="Songti SC" w:hAnsi="Songti SC" w:eastAsia="Songti SC"/>
                <w:color w:val="000000"/>
                <w:kern w:val="0"/>
                <w:sz w:val="16"/>
                <w:szCs w:val="16"/>
              </w:rPr>
              <w:t>第</w:t>
            </w:r>
            <w:r>
              <w:rPr>
                <w:rFonts w:eastAsia="Times New Roman"/>
                <w:color w:val="000000"/>
                <w:kern w:val="0"/>
                <w:sz w:val="16"/>
                <w:szCs w:val="16"/>
              </w:rPr>
              <w:t xml:space="preserve"> </w:t>
            </w:r>
            <w:r>
              <w:rPr>
                <w:rFonts w:hint="eastAsia" w:ascii="Songti SC" w:hAnsi="Songti SC" w:eastAsia="Songti SC"/>
                <w:color w:val="000000"/>
                <w:kern w:val="0"/>
                <w:sz w:val="16"/>
                <w:szCs w:val="16"/>
              </w:rPr>
              <w:t>周</w:t>
            </w:r>
          </w:p>
        </w:tc>
        <w:tc>
          <w:tcPr>
            <w:tcW w:w="627"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pPr>
              <w:widowControl/>
              <w:jc w:val="center"/>
              <w:rPr>
                <w:rFonts w:eastAsia="Times New Roman"/>
                <w:kern w:val="0"/>
                <w:sz w:val="24"/>
              </w:rPr>
            </w:pPr>
            <w:r>
              <w:rPr>
                <w:rFonts w:eastAsia="Times New Roman"/>
                <w:color w:val="000000"/>
                <w:kern w:val="0"/>
                <w:sz w:val="16"/>
                <w:szCs w:val="16"/>
              </w:rPr>
              <w:t>8</w:t>
            </w:r>
          </w:p>
        </w:tc>
        <w:tc>
          <w:tcPr>
            <w:tcW w:w="1094"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pPr>
              <w:widowControl/>
              <w:jc w:val="center"/>
              <w:rPr>
                <w:rFonts w:eastAsia="Times New Roman"/>
                <w:kern w:val="0"/>
                <w:sz w:val="24"/>
              </w:rPr>
            </w:pPr>
            <w:r>
              <w:rPr>
                <w:rFonts w:ascii="Times" w:hAnsi="Times" w:eastAsia="Times New Roman"/>
                <w:color w:val="000000"/>
                <w:kern w:val="0"/>
                <w:sz w:val="16"/>
                <w:szCs w:val="16"/>
              </w:rPr>
              <w:t>-</w:t>
            </w:r>
          </w:p>
        </w:tc>
        <w:tc>
          <w:tcPr>
            <w:tcW w:w="3927"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pPr>
              <w:widowControl/>
              <w:jc w:val="center"/>
              <w:rPr>
                <w:rFonts w:eastAsia="Times New Roman"/>
                <w:kern w:val="0"/>
                <w:sz w:val="24"/>
              </w:rPr>
            </w:pPr>
            <w:r>
              <w:rPr>
                <w:rFonts w:hint="eastAsia" w:ascii="Songti SC" w:hAnsi="Songti SC" w:eastAsia="Songti SC"/>
                <w:color w:val="000000"/>
                <w:kern w:val="0"/>
                <w:sz w:val="16"/>
                <w:szCs w:val="16"/>
              </w:rPr>
              <w:t>考核</w:t>
            </w:r>
          </w:p>
        </w:tc>
        <w:tc>
          <w:tcPr>
            <w:tcW w:w="384"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pPr>
              <w:widowControl/>
              <w:jc w:val="center"/>
              <w:rPr>
                <w:rFonts w:eastAsia="Times New Roman"/>
                <w:kern w:val="0"/>
                <w:sz w:val="24"/>
              </w:rPr>
            </w:pPr>
            <w:r>
              <w:rPr>
                <w:rFonts w:eastAsia="Times New Roman"/>
                <w:color w:val="000000"/>
                <w:kern w:val="0"/>
                <w:sz w:val="16"/>
                <w:szCs w:val="16"/>
              </w:rPr>
              <w:t>4</w:t>
            </w:r>
          </w:p>
        </w:tc>
        <w:tc>
          <w:tcPr>
            <w:tcW w:w="1822"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pPr>
              <w:widowControl/>
              <w:jc w:val="left"/>
              <w:rPr>
                <w:rFonts w:ascii="Helvetica" w:hAnsi="Helvetica" w:eastAsia="Times New Roman"/>
                <w:kern w:val="0"/>
                <w:sz w:val="18"/>
                <w:szCs w:val="18"/>
              </w:rPr>
            </w:pPr>
          </w:p>
        </w:tc>
      </w:tr>
    </w:tbl>
    <w:p>
      <w:pPr>
        <w:adjustRightInd w:val="0"/>
        <w:snapToGrid w:val="0"/>
        <w:spacing w:line="360" w:lineRule="auto"/>
        <w:rPr>
          <w:rFonts w:ascii="宋体" w:hAnsi="宋体" w:eastAsia="黑体"/>
          <w:sz w:val="24"/>
        </w:rPr>
      </w:pPr>
    </w:p>
    <w:p>
      <w:pPr>
        <w:numPr>
          <w:ilvl w:val="0"/>
          <w:numId w:val="2"/>
        </w:numPr>
        <w:adjustRightInd w:val="0"/>
        <w:snapToGrid w:val="0"/>
        <w:spacing w:line="360" w:lineRule="auto"/>
        <w:rPr>
          <w:rFonts w:eastAsia="黑体"/>
          <w:b/>
          <w:bCs/>
          <w:sz w:val="28"/>
        </w:rPr>
      </w:pPr>
      <w:r>
        <w:rPr>
          <w:rFonts w:hint="eastAsia" w:eastAsia="黑体"/>
          <w:b/>
          <w:bCs/>
          <w:sz w:val="28"/>
        </w:rPr>
        <w:t>实践教学内容与要求</w:t>
      </w:r>
    </w:p>
    <w:p>
      <w:pPr>
        <w:spacing w:line="360" w:lineRule="auto"/>
        <w:ind w:firstLine="480" w:firstLineChars="200"/>
        <w:rPr>
          <w:rFonts w:ascii="宋体" w:cs="宋体"/>
          <w:sz w:val="24"/>
        </w:rPr>
      </w:pPr>
      <w:r>
        <w:rPr>
          <w:rFonts w:hint="eastAsia" w:ascii="宋体" w:cs="宋体"/>
          <w:sz w:val="24"/>
        </w:rPr>
        <w:t>本课程以教师课堂理论讲授与学生实践相结合的方式进行教学，以理论讲授为</w:t>
      </w:r>
      <w:r>
        <w:rPr>
          <w:rFonts w:hint="eastAsia" w:ascii="宋体" w:cs="宋体"/>
          <w:sz w:val="24"/>
          <w:lang w:val="en-US" w:eastAsia="zh-CN"/>
        </w:rPr>
        <w:t>主</w:t>
      </w:r>
      <w:r>
        <w:rPr>
          <w:rFonts w:hint="eastAsia" w:ascii="宋体" w:cs="宋体"/>
          <w:sz w:val="24"/>
        </w:rPr>
        <w:t>，教师指导学生实践为主。实践环节针对每一章节的理论内容穿插在该章节的理论讲授之后进行，以便学生更好的理解和消化。</w:t>
      </w:r>
    </w:p>
    <w:p>
      <w:pPr>
        <w:widowControl/>
        <w:jc w:val="left"/>
        <w:rPr>
          <w:rFonts w:ascii="宋体" w:hAnsi="宋体" w:eastAsia="黑体"/>
          <w:sz w:val="24"/>
        </w:rPr>
      </w:pPr>
      <w:r>
        <w:rPr>
          <w:rFonts w:ascii="宋体" w:hAnsi="宋体" w:eastAsia="黑体"/>
          <w:sz w:val="24"/>
        </w:rPr>
        <w:br w:type="page"/>
      </w:r>
    </w:p>
    <w:p>
      <w:pPr>
        <w:adjustRightInd w:val="0"/>
        <w:snapToGrid w:val="0"/>
        <w:spacing w:line="360" w:lineRule="auto"/>
        <w:ind w:left="720" w:hanging="720"/>
        <w:rPr>
          <w:rFonts w:ascii="宋体" w:hAnsi="宋体" w:eastAsia="黑体"/>
          <w:b/>
          <w:bCs/>
          <w:sz w:val="28"/>
        </w:rPr>
      </w:pPr>
      <w:bookmarkStart w:id="0" w:name="OLE_LINK1"/>
      <w:bookmarkStart w:id="1" w:name="OLE_LINK2"/>
      <w:r>
        <w:rPr>
          <w:rFonts w:hint="eastAsia" w:ascii="宋体" w:hAnsi="宋体" w:eastAsia="黑体"/>
          <w:b/>
          <w:bCs/>
          <w:sz w:val="28"/>
        </w:rPr>
        <w:t>五、教学</w:t>
      </w:r>
      <w:r>
        <w:rPr>
          <w:rFonts w:ascii="宋体" w:hAnsi="宋体" w:eastAsia="黑体"/>
          <w:b/>
          <w:bCs/>
          <w:sz w:val="28"/>
        </w:rPr>
        <w:t>参考</w:t>
      </w:r>
      <w:r>
        <w:rPr>
          <w:rFonts w:hint="eastAsia" w:ascii="宋体" w:hAnsi="宋体" w:eastAsia="黑体"/>
          <w:b/>
          <w:bCs/>
          <w:sz w:val="28"/>
        </w:rPr>
        <w:t>资料</w:t>
      </w:r>
    </w:p>
    <w:p>
      <w:pPr>
        <w:spacing w:line="360" w:lineRule="auto"/>
        <w:ind w:left="720" w:hanging="720"/>
        <w:rPr>
          <w:rFonts w:ascii="宋体" w:cs="宋体"/>
          <w:sz w:val="24"/>
        </w:rPr>
      </w:pPr>
      <w:r>
        <w:rPr>
          <w:rFonts w:hint="eastAsia" w:ascii="宋体" w:cs="宋体"/>
          <w:sz w:val="24"/>
        </w:rPr>
        <w:t>教材：《艺术设计学研究方法 》，李立新，江苏美术出版社，2019/1/1</w:t>
      </w:r>
    </w:p>
    <w:p>
      <w:pPr>
        <w:spacing w:line="360" w:lineRule="auto"/>
        <w:ind w:left="720" w:hanging="720"/>
        <w:rPr>
          <w:rFonts w:ascii="宋体" w:cs="宋体"/>
          <w:sz w:val="24"/>
        </w:rPr>
      </w:pPr>
      <w:r>
        <w:rPr>
          <w:rFonts w:hint="eastAsia" w:ascii="宋体" w:cs="宋体"/>
          <w:sz w:val="24"/>
        </w:rPr>
        <w:t>参考书目：</w:t>
      </w:r>
    </w:p>
    <w:p>
      <w:pPr>
        <w:spacing w:line="360" w:lineRule="auto"/>
        <w:ind w:left="720" w:hanging="720"/>
        <w:rPr>
          <w:rFonts w:ascii="宋体" w:cs="宋体"/>
          <w:sz w:val="24"/>
        </w:rPr>
      </w:pPr>
      <w:r>
        <w:rPr>
          <w:rFonts w:hint="eastAsia" w:ascii="宋体" w:cs="宋体"/>
          <w:sz w:val="24"/>
        </w:rPr>
        <w:t>1、《社会学研究方法》,风笑天，中国人民大学出版社，2016年1月</w:t>
      </w:r>
    </w:p>
    <w:p>
      <w:pPr>
        <w:adjustRightInd w:val="0"/>
        <w:snapToGrid w:val="0"/>
        <w:spacing w:line="360" w:lineRule="auto"/>
        <w:ind w:left="720" w:hanging="720"/>
        <w:rPr>
          <w:rFonts w:ascii="宋体" w:hAnsi="宋体" w:eastAsia="黑体"/>
          <w:b/>
          <w:bCs/>
          <w:sz w:val="28"/>
        </w:rPr>
      </w:pPr>
    </w:p>
    <w:p>
      <w:pPr>
        <w:adjustRightInd w:val="0"/>
        <w:snapToGrid w:val="0"/>
        <w:spacing w:line="360" w:lineRule="auto"/>
        <w:ind w:left="720" w:hanging="720"/>
        <w:rPr>
          <w:rFonts w:ascii="宋体" w:hAnsi="宋体" w:eastAsia="黑体"/>
          <w:b/>
          <w:bCs/>
          <w:sz w:val="28"/>
        </w:rPr>
      </w:pPr>
      <w:r>
        <w:rPr>
          <w:rFonts w:hint="eastAsia" w:ascii="黑体" w:eastAsia="黑体"/>
          <w:b/>
          <w:bCs/>
          <w:sz w:val="28"/>
        </w:rPr>
        <w:t>六、</w:t>
      </w:r>
      <w:r>
        <w:rPr>
          <w:rFonts w:hint="eastAsia" w:ascii="宋体" w:hAnsi="宋体" w:eastAsia="黑体"/>
          <w:b/>
          <w:bCs/>
          <w:sz w:val="28"/>
        </w:rPr>
        <w:t>课程的考核要求</w:t>
      </w:r>
    </w:p>
    <w:p>
      <w:pPr>
        <w:spacing w:before="50" w:after="50" w:line="360" w:lineRule="auto"/>
        <w:ind w:left="720" w:hanging="720"/>
      </w:pPr>
      <w:r>
        <w:rPr>
          <w:rFonts w:hint="eastAsia"/>
        </w:rPr>
        <w:t>完成研究报告。</w:t>
      </w:r>
    </w:p>
    <w:p>
      <w:pPr>
        <w:spacing w:before="50" w:after="50" w:line="360" w:lineRule="auto"/>
        <w:ind w:left="720" w:hanging="720"/>
        <w:rPr>
          <w:rFonts w:hint="eastAsia" w:ascii="宋体"/>
        </w:rPr>
      </w:pPr>
      <w:r>
        <w:rPr>
          <w:rFonts w:hint="eastAsia"/>
        </w:rPr>
        <w:t>最后成绩评定比例为</w:t>
      </w:r>
      <w:r>
        <w:rPr>
          <w:rFonts w:hint="eastAsia" w:ascii="宋体"/>
        </w:rPr>
        <w:t>:</w:t>
      </w:r>
      <w:r>
        <w:rPr>
          <w:rFonts w:hint="eastAsia"/>
        </w:rPr>
        <w:t>平时作业</w:t>
      </w:r>
      <w:r>
        <w:t>4</w:t>
      </w:r>
      <w:r>
        <w:rPr>
          <w:rFonts w:hint="eastAsia"/>
        </w:rPr>
        <w:t>0% + 期末成绩</w:t>
      </w:r>
      <w:r>
        <w:t>60</w:t>
      </w:r>
      <w:r>
        <w:rPr>
          <w:rFonts w:hint="eastAsia" w:ascii="宋体"/>
        </w:rPr>
        <w:t>%</w:t>
      </w:r>
    </w:p>
    <w:p>
      <w:pPr>
        <w:spacing w:before="50" w:after="50" w:line="360" w:lineRule="auto"/>
        <w:ind w:left="720" w:hanging="720"/>
        <w:rPr>
          <w:rFonts w:hint="eastAsia" w:ascii="宋体"/>
        </w:rPr>
      </w:pPr>
      <w:r>
        <w:rPr>
          <w:rFonts w:hint="eastAsia" w:ascii="宋体"/>
        </w:rPr>
        <w:t>说明：平时成绩包括平时的出勤率、平时作业分数情况等。</w:t>
      </w:r>
    </w:p>
    <w:p>
      <w:pPr>
        <w:spacing w:before="50" w:after="50" w:line="360" w:lineRule="auto"/>
        <w:ind w:left="720" w:hanging="720"/>
        <w:rPr>
          <w:rFonts w:hint="eastAsia" w:ascii="宋体"/>
        </w:rPr>
      </w:pPr>
    </w:p>
    <w:bookmarkEnd w:id="0"/>
    <w:bookmarkEnd w:id="1"/>
    <w:p>
      <w:pPr>
        <w:widowControl/>
        <w:jc w:val="left"/>
        <w:rPr>
          <w:rFonts w:ascii="宋体" w:hAnsi="宋体" w:eastAsia="黑体"/>
          <w:sz w:val="24"/>
        </w:rPr>
      </w:pPr>
      <w:bookmarkStart w:id="2" w:name="_GoBack"/>
      <w:bookmarkEnd w:id="2"/>
    </w:p>
    <w:p/>
    <w:p/>
    <w:p/>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行楷">
    <w:altName w:val="微软雅黑"/>
    <w:panose1 w:val="0201080004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Songti SC">
    <w:altName w:val="宋体"/>
    <w:panose1 w:val="02010600040101010101"/>
    <w:charset w:val="86"/>
    <w:family w:val="auto"/>
    <w:pitch w:val="default"/>
    <w:sig w:usb0="00000000" w:usb1="00000000" w:usb2="00000010" w:usb3="00000000" w:csb0="0004009F" w:csb1="00000000"/>
  </w:font>
  <w:font w:name="Helvetica">
    <w:altName w:val="Arial"/>
    <w:panose1 w:val="00000000000000000000"/>
    <w:charset w:val="00"/>
    <w:family w:val="auto"/>
    <w:pitch w:val="default"/>
    <w:sig w:usb0="00000000" w:usb1="00000000" w:usb2="00000000" w:usb3="00000000" w:csb0="0000019F" w:csb1="00000000"/>
  </w:font>
  <w:font w:name="Times">
    <w:altName w:val="Times New Roman"/>
    <w:panose1 w:val="00000500000000020000"/>
    <w:charset w:val="00"/>
    <w:family w:val="auto"/>
    <w:pitch w:val="default"/>
    <w:sig w:usb0="00000000" w:usb1="00000000" w:usb2="00000000" w:usb3="00000000" w:csb0="0000019F" w:csb1="00000000"/>
  </w:font>
  <w:font w:name="Arial">
    <w:panose1 w:val="020B0604020202020204"/>
    <w:charset w:val="00"/>
    <w:family w:val="auto"/>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530A7D"/>
    <w:multiLevelType w:val="multilevel"/>
    <w:tmpl w:val="0C530A7D"/>
    <w:lvl w:ilvl="0" w:tentative="0">
      <w:start w:val="1"/>
      <w:numFmt w:val="japaneseCounting"/>
      <w:lvlText w:val="%1、"/>
      <w:lvlJc w:val="left"/>
      <w:pPr>
        <w:ind w:left="720" w:hanging="72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59AE6573"/>
    <w:multiLevelType w:val="singleLevel"/>
    <w:tmpl w:val="59AE6573"/>
    <w:lvl w:ilvl="0" w:tentative="0">
      <w:start w:val="4"/>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0EB1E46"/>
    <w:rsid w:val="10EB1E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styleId="4">
    <w:name w:val="List Paragraph"/>
    <w:basedOn w:val="1"/>
    <w:qFormat/>
    <w:uiPriority w:val="99"/>
    <w:pPr>
      <w:ind w:left="720"/>
      <w:contextualSpacing/>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2021-03-24T12:43:00Z</dcterms:created>
  <dc:creator>A1</dc:creator>
  <cp:lastModifiedBy>A1</cp:lastModifiedBy>
  <dcterms:modified xsi:type="dcterms:W3CDTF">2021-03-24T12:50:22Z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